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20B7" w14:textId="3B5818EA" w:rsidR="00EE2C35" w:rsidRDefault="00EE2C35" w:rsidP="00946CF8">
      <w:pPr>
        <w:pStyle w:val="Heading2"/>
        <w:spacing w:before="0"/>
      </w:pPr>
      <w:r>
        <w:t>Probation</w:t>
      </w:r>
      <w:r w:rsidR="00692673">
        <w:t>ary/REview/Trial period Process</w:t>
      </w:r>
    </w:p>
    <w:p w14:paraId="0F3203FF" w14:textId="3282CE04" w:rsidR="00B01595" w:rsidRDefault="00692673" w:rsidP="00946CF8">
      <w:r>
        <w:rPr>
          <w:lang w:eastAsia="en-CA"/>
        </w:rPr>
        <w:t xml:space="preserve">Probation periods </w:t>
      </w:r>
      <w:r w:rsidR="00946CF8">
        <w:rPr>
          <w:lang w:eastAsia="en-CA"/>
        </w:rPr>
        <w:t>(and review and trial periods) provide</w:t>
      </w:r>
      <w:r>
        <w:rPr>
          <w:lang w:eastAsia="en-CA"/>
        </w:rPr>
        <w:t xml:space="preserve"> an </w:t>
      </w:r>
      <w:r w:rsidR="00946CF8">
        <w:rPr>
          <w:lang w:eastAsia="en-CA"/>
        </w:rPr>
        <w:t xml:space="preserve">opportunity for the </w:t>
      </w:r>
      <w:r>
        <w:rPr>
          <w:lang w:eastAsia="en-CA"/>
        </w:rPr>
        <w:t>employee to demonstrate they can perform the</w:t>
      </w:r>
      <w:r w:rsidR="00946CF8">
        <w:rPr>
          <w:lang w:eastAsia="en-CA"/>
        </w:rPr>
        <w:t>ir</w:t>
      </w:r>
      <w:r>
        <w:rPr>
          <w:lang w:eastAsia="en-CA"/>
        </w:rPr>
        <w:t xml:space="preserve"> duties satisfactorily </w:t>
      </w:r>
      <w:r w:rsidR="00946CF8">
        <w:rPr>
          <w:lang w:eastAsia="en-CA"/>
        </w:rPr>
        <w:t>given</w:t>
      </w:r>
      <w:r>
        <w:rPr>
          <w:lang w:eastAsia="en-CA"/>
        </w:rPr>
        <w:t xml:space="preserve"> the necessary direction, support and feedback </w:t>
      </w:r>
      <w:r w:rsidR="00946CF8">
        <w:rPr>
          <w:lang w:eastAsia="en-CA"/>
        </w:rPr>
        <w:t>from their supervisor</w:t>
      </w:r>
      <w:r>
        <w:rPr>
          <w:lang w:eastAsia="en-CA"/>
        </w:rPr>
        <w:t xml:space="preserve">. </w:t>
      </w:r>
      <w:r w:rsidR="00946CF8">
        <w:rPr>
          <w:lang w:eastAsia="en-CA"/>
        </w:rPr>
        <w:t xml:space="preserve"> A</w:t>
      </w:r>
      <w:r w:rsidR="00B01595">
        <w:t xml:space="preserve"> </w:t>
      </w:r>
      <w:r w:rsidR="000879C6">
        <w:t>probation</w:t>
      </w:r>
      <w:r w:rsidR="00946CF8">
        <w:t>/review/trial</w:t>
      </w:r>
      <w:r w:rsidR="000879C6">
        <w:t xml:space="preserve"> period normally </w:t>
      </w:r>
      <w:r w:rsidR="00B01595">
        <w:t xml:space="preserve">begins on the employee’s first day of work and ends </w:t>
      </w:r>
      <w:r w:rsidR="005B62AD">
        <w:t>after the timeframe specified</w:t>
      </w:r>
      <w:r w:rsidR="00946CF8">
        <w:t xml:space="preserve"> in the applicable collective agreement or terms of employment. </w:t>
      </w:r>
      <w:r w:rsidR="000879C6">
        <w:t xml:space="preserve">  </w:t>
      </w:r>
    </w:p>
    <w:tbl>
      <w:tblPr>
        <w:tblStyle w:val="TableGrid"/>
        <w:tblW w:w="9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89"/>
        <w:gridCol w:w="1559"/>
        <w:gridCol w:w="4820"/>
      </w:tblGrid>
      <w:tr w:rsidR="00737709" w14:paraId="0315CBF9" w14:textId="77777777" w:rsidTr="00931570">
        <w:trPr>
          <w:trHeight w:val="613"/>
        </w:trPr>
        <w:tc>
          <w:tcPr>
            <w:tcW w:w="3089" w:type="dxa"/>
            <w:tcBorders>
              <w:top w:val="single" w:sz="24" w:space="0" w:color="002E5D" w:themeColor="accent1"/>
              <w:left w:val="single" w:sz="24" w:space="0" w:color="002E5D" w:themeColor="accent1"/>
              <w:bottom w:val="single" w:sz="4" w:space="0" w:color="000000" w:themeColor="text1"/>
              <w:right w:val="nil"/>
            </w:tcBorders>
            <w:shd w:val="clear" w:color="auto" w:fill="002E5D" w:themeFill="text2"/>
          </w:tcPr>
          <w:p w14:paraId="0CCFF654" w14:textId="0794BBEB" w:rsidR="00737709" w:rsidRPr="0092495E" w:rsidRDefault="00802304" w:rsidP="00027581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Employee </w:t>
            </w:r>
            <w:r w:rsidR="00931570">
              <w:rPr>
                <w:b/>
                <w:color w:val="FFFFFF" w:themeColor="background1"/>
                <w:sz w:val="28"/>
              </w:rPr>
              <w:t>Group</w:t>
            </w:r>
            <w:r w:rsidR="00737709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24" w:space="0" w:color="002E5D" w:themeColor="accent1"/>
              <w:left w:val="nil"/>
              <w:bottom w:val="single" w:sz="4" w:space="0" w:color="000000" w:themeColor="text1"/>
              <w:right w:val="nil"/>
            </w:tcBorders>
            <w:shd w:val="clear" w:color="auto" w:fill="002E5D" w:themeFill="text2"/>
          </w:tcPr>
          <w:p w14:paraId="212999D5" w14:textId="77777777" w:rsidR="00737709" w:rsidRDefault="00931570" w:rsidP="00662CE2">
            <w:pPr>
              <w:spacing w:before="0" w:after="0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Probation Duration</w:t>
            </w:r>
          </w:p>
        </w:tc>
        <w:tc>
          <w:tcPr>
            <w:tcW w:w="4820" w:type="dxa"/>
            <w:tcBorders>
              <w:top w:val="single" w:sz="24" w:space="0" w:color="002E5D" w:themeColor="accent1"/>
              <w:left w:val="nil"/>
              <w:bottom w:val="single" w:sz="4" w:space="0" w:color="000000" w:themeColor="text1"/>
              <w:right w:val="single" w:sz="24" w:space="0" w:color="002E5D" w:themeColor="accent1"/>
            </w:tcBorders>
            <w:shd w:val="clear" w:color="auto" w:fill="002E5D" w:themeFill="text2"/>
          </w:tcPr>
          <w:p w14:paraId="53FF4563" w14:textId="77777777" w:rsidR="00737709" w:rsidRPr="0092495E" w:rsidRDefault="00931570" w:rsidP="00027581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Collective Agreement referenc</w:t>
            </w:r>
            <w:r w:rsidR="00662CE2">
              <w:rPr>
                <w:b/>
                <w:color w:val="FFFFFF" w:themeColor="background1"/>
                <w:sz w:val="28"/>
              </w:rPr>
              <w:t>e</w:t>
            </w:r>
          </w:p>
        </w:tc>
      </w:tr>
      <w:tr w:rsidR="00737709" w14:paraId="157C4B07" w14:textId="77777777" w:rsidTr="00931570">
        <w:trPr>
          <w:trHeight w:val="557"/>
        </w:trPr>
        <w:tc>
          <w:tcPr>
            <w:tcW w:w="3089" w:type="dxa"/>
            <w:tcBorders>
              <w:top w:val="single" w:sz="4" w:space="0" w:color="000000" w:themeColor="text1"/>
              <w:left w:val="single" w:sz="24" w:space="0" w:color="002E5D" w:themeColor="accent1"/>
              <w:bottom w:val="dotted" w:sz="4" w:space="0" w:color="auto"/>
              <w:right w:val="dotted" w:sz="4" w:space="0" w:color="auto"/>
            </w:tcBorders>
          </w:tcPr>
          <w:p w14:paraId="763EBD3C" w14:textId="77777777" w:rsidR="00737709" w:rsidRDefault="00931570" w:rsidP="008E364B">
            <w:pPr>
              <w:spacing w:after="0" w:line="240" w:lineRule="auto"/>
            </w:pPr>
            <w:r>
              <w:t xml:space="preserve">CUPE 917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7B225" w14:textId="77777777" w:rsidR="00737709" w:rsidRDefault="00931570" w:rsidP="008E364B">
            <w:pPr>
              <w:spacing w:after="0" w:line="240" w:lineRule="auto"/>
              <w:jc w:val="center"/>
            </w:pPr>
            <w:r>
              <w:t>3 months</w:t>
            </w:r>
          </w:p>
          <w:p w14:paraId="5FEEA653" w14:textId="6F20B1B3" w:rsidR="007F6916" w:rsidRPr="007F6916" w:rsidRDefault="007F6916" w:rsidP="008E364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F6916">
              <w:rPr>
                <w:sz w:val="12"/>
                <w:szCs w:val="12"/>
              </w:rPr>
              <w:t>(6 months in some roles)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24" w:space="0" w:color="002E5D" w:themeColor="accent1"/>
            </w:tcBorders>
          </w:tcPr>
          <w:p w14:paraId="319468C1" w14:textId="4D221DDD" w:rsidR="00737709" w:rsidRDefault="00F9191B" w:rsidP="008E364B">
            <w:pPr>
              <w:spacing w:after="0" w:line="240" w:lineRule="auto"/>
            </w:pPr>
            <w:hyperlink r:id="rId10" w:history="1">
              <w:r w:rsidR="008E364B" w:rsidRPr="00DF5E8F">
                <w:rPr>
                  <w:rStyle w:val="Hyperlink"/>
                </w:rPr>
                <w:t>Article 16.06</w:t>
              </w:r>
            </w:hyperlink>
            <w:r w:rsidR="008E364B">
              <w:t xml:space="preserve"> – Probationary Period</w:t>
            </w:r>
          </w:p>
          <w:p w14:paraId="616FB4E9" w14:textId="4B559B17" w:rsidR="007F6916" w:rsidRPr="007F6916" w:rsidRDefault="007F6916" w:rsidP="008E364B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Note: CUPE 917 uses a separate process and </w:t>
            </w:r>
            <w:hyperlink r:id="rId11" w:history="1">
              <w:r w:rsidRPr="00250F98">
                <w:rPr>
                  <w:rStyle w:val="Hyperlink"/>
                  <w:sz w:val="12"/>
                  <w:szCs w:val="12"/>
                </w:rPr>
                <w:t>separate form</w:t>
              </w:r>
            </w:hyperlink>
          </w:p>
        </w:tc>
      </w:tr>
      <w:tr w:rsidR="00737709" w14:paraId="7C1F1509" w14:textId="77777777" w:rsidTr="00931570">
        <w:trPr>
          <w:trHeight w:val="557"/>
        </w:trPr>
        <w:tc>
          <w:tcPr>
            <w:tcW w:w="3089" w:type="dxa"/>
            <w:tcBorders>
              <w:top w:val="dotted" w:sz="4" w:space="0" w:color="auto"/>
              <w:left w:val="single" w:sz="24" w:space="0" w:color="002E5D" w:themeColor="accent1"/>
              <w:bottom w:val="dotted" w:sz="4" w:space="0" w:color="auto"/>
              <w:right w:val="dotted" w:sz="4" w:space="0" w:color="auto"/>
            </w:tcBorders>
          </w:tcPr>
          <w:p w14:paraId="5C571319" w14:textId="77777777" w:rsidR="00737709" w:rsidRDefault="00931570" w:rsidP="008E364B">
            <w:pPr>
              <w:spacing w:after="0" w:line="240" w:lineRule="auto"/>
            </w:pPr>
            <w:r>
              <w:t>CUPE 951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491D5" w14:textId="77777777" w:rsidR="00737709" w:rsidRDefault="00931570" w:rsidP="008E364B">
            <w:pPr>
              <w:spacing w:after="0" w:line="240" w:lineRule="auto"/>
              <w:jc w:val="center"/>
            </w:pPr>
            <w:r>
              <w:t>3 months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002E5D" w:themeColor="accent1"/>
            </w:tcBorders>
          </w:tcPr>
          <w:p w14:paraId="5FDB537F" w14:textId="6CC1B1F3" w:rsidR="00737709" w:rsidRDefault="00F9191B" w:rsidP="008E364B">
            <w:pPr>
              <w:spacing w:after="0" w:line="240" w:lineRule="auto"/>
            </w:pPr>
            <w:hyperlink r:id="rId12" w:history="1">
              <w:r w:rsidR="00917E18" w:rsidRPr="00164347">
                <w:rPr>
                  <w:rStyle w:val="Hyperlink"/>
                </w:rPr>
                <w:t>Article 16.07</w:t>
              </w:r>
            </w:hyperlink>
          </w:p>
        </w:tc>
      </w:tr>
      <w:tr w:rsidR="00737709" w14:paraId="17F5151A" w14:textId="77777777" w:rsidTr="00931570">
        <w:trPr>
          <w:trHeight w:val="538"/>
        </w:trPr>
        <w:tc>
          <w:tcPr>
            <w:tcW w:w="3089" w:type="dxa"/>
            <w:tcBorders>
              <w:top w:val="dotted" w:sz="4" w:space="0" w:color="auto"/>
              <w:left w:val="single" w:sz="24" w:space="0" w:color="002E5D" w:themeColor="accent1"/>
              <w:bottom w:val="dotted" w:sz="4" w:space="0" w:color="auto"/>
              <w:right w:val="dotted" w:sz="4" w:space="0" w:color="auto"/>
            </w:tcBorders>
          </w:tcPr>
          <w:p w14:paraId="4F76FBAC" w14:textId="77777777" w:rsidR="00737709" w:rsidRDefault="00931570" w:rsidP="000879C6">
            <w:pPr>
              <w:spacing w:before="0" w:after="0" w:line="240" w:lineRule="auto"/>
            </w:pPr>
            <w:r>
              <w:t xml:space="preserve">Professional Employees Association (PEA)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1C3A3" w14:textId="77777777" w:rsidR="00737709" w:rsidRDefault="00931570" w:rsidP="008E364B">
            <w:pPr>
              <w:spacing w:after="0" w:line="240" w:lineRule="auto"/>
              <w:jc w:val="center"/>
            </w:pPr>
            <w:r>
              <w:t>8 months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002E5D" w:themeColor="accent1"/>
            </w:tcBorders>
          </w:tcPr>
          <w:p w14:paraId="32DB0900" w14:textId="0047AF6E" w:rsidR="00737709" w:rsidRDefault="00F9191B" w:rsidP="008E364B">
            <w:pPr>
              <w:spacing w:after="0" w:line="240" w:lineRule="auto"/>
            </w:pPr>
            <w:hyperlink r:id="rId13" w:history="1">
              <w:r w:rsidR="000879C6" w:rsidRPr="00332D2C">
                <w:rPr>
                  <w:rStyle w:val="Hyperlink"/>
                </w:rPr>
                <w:t>Article 5</w:t>
              </w:r>
              <w:r w:rsidR="000879C6" w:rsidRPr="00332D2C">
                <w:rPr>
                  <w:rStyle w:val="Hyperlink"/>
                </w:rPr>
                <w:t>.</w:t>
              </w:r>
              <w:r w:rsidR="000879C6" w:rsidRPr="00332D2C">
                <w:rPr>
                  <w:rStyle w:val="Hyperlink"/>
                </w:rPr>
                <w:t>02</w:t>
              </w:r>
            </w:hyperlink>
          </w:p>
        </w:tc>
      </w:tr>
      <w:tr w:rsidR="00931570" w14:paraId="5F8D9F41" w14:textId="77777777" w:rsidTr="00931570">
        <w:trPr>
          <w:trHeight w:val="538"/>
        </w:trPr>
        <w:tc>
          <w:tcPr>
            <w:tcW w:w="3089" w:type="dxa"/>
            <w:tcBorders>
              <w:top w:val="dotted" w:sz="4" w:space="0" w:color="auto"/>
              <w:left w:val="single" w:sz="24" w:space="0" w:color="002E5D" w:themeColor="accent1"/>
              <w:bottom w:val="dotted" w:sz="4" w:space="0" w:color="auto"/>
              <w:right w:val="dotted" w:sz="4" w:space="0" w:color="auto"/>
            </w:tcBorders>
          </w:tcPr>
          <w:p w14:paraId="30374097" w14:textId="5EDA28D4" w:rsidR="00931570" w:rsidRDefault="00931570" w:rsidP="008E364B">
            <w:pPr>
              <w:spacing w:after="0" w:line="240" w:lineRule="auto"/>
            </w:pPr>
            <w:r>
              <w:t>Exempt Support (ES)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5B8E5" w14:textId="77777777" w:rsidR="00931570" w:rsidRDefault="00277EA0" w:rsidP="00277EA0">
            <w:pPr>
              <w:spacing w:after="0" w:line="240" w:lineRule="auto"/>
              <w:jc w:val="center"/>
            </w:pPr>
            <w:r>
              <w:t>3 months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002E5D" w:themeColor="accent1"/>
            </w:tcBorders>
          </w:tcPr>
          <w:p w14:paraId="20831371" w14:textId="7C3F8E5F" w:rsidR="00931570" w:rsidRDefault="00277EA0" w:rsidP="008E364B">
            <w:pPr>
              <w:spacing w:after="0" w:line="240" w:lineRule="auto"/>
            </w:pPr>
            <w:r>
              <w:t>Probationary/Qualifying Period – Terms and Conditions of Employment</w:t>
            </w:r>
          </w:p>
        </w:tc>
      </w:tr>
      <w:tr w:rsidR="00737709" w14:paraId="33CADFEC" w14:textId="77777777" w:rsidTr="00931570">
        <w:trPr>
          <w:trHeight w:val="557"/>
        </w:trPr>
        <w:tc>
          <w:tcPr>
            <w:tcW w:w="3089" w:type="dxa"/>
            <w:tcBorders>
              <w:top w:val="dotted" w:sz="4" w:space="0" w:color="auto"/>
              <w:left w:val="single" w:sz="24" w:space="0" w:color="002E5D" w:themeColor="accent1"/>
              <w:bottom w:val="single" w:sz="24" w:space="0" w:color="002E5D" w:themeColor="accent1"/>
              <w:right w:val="dotted" w:sz="4" w:space="0" w:color="auto"/>
            </w:tcBorders>
          </w:tcPr>
          <w:p w14:paraId="57236C36" w14:textId="77777777" w:rsidR="00737709" w:rsidRDefault="00931570" w:rsidP="008E364B">
            <w:pPr>
              <w:spacing w:after="0" w:line="240" w:lineRule="auto"/>
            </w:pPr>
            <w:r>
              <w:t>Management Excluded (ME)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24" w:space="0" w:color="002E5D" w:themeColor="accent1"/>
              <w:right w:val="dotted" w:sz="4" w:space="0" w:color="auto"/>
            </w:tcBorders>
          </w:tcPr>
          <w:p w14:paraId="04FB272B" w14:textId="77777777" w:rsidR="00737709" w:rsidRDefault="00931570" w:rsidP="008E364B">
            <w:pPr>
              <w:spacing w:after="0" w:line="240" w:lineRule="auto"/>
              <w:jc w:val="center"/>
            </w:pPr>
            <w:r>
              <w:t>12 months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single" w:sz="24" w:space="0" w:color="002E5D" w:themeColor="accent1"/>
              <w:right w:val="single" w:sz="24" w:space="0" w:color="002E5D" w:themeColor="accent1"/>
            </w:tcBorders>
          </w:tcPr>
          <w:p w14:paraId="321A3E0A" w14:textId="64053AB3" w:rsidR="00737709" w:rsidRDefault="000879C6" w:rsidP="008E364B">
            <w:pPr>
              <w:spacing w:after="0" w:line="240" w:lineRule="auto"/>
            </w:pPr>
            <w:r>
              <w:t>Section 1.4</w:t>
            </w:r>
            <w:r w:rsidR="00277EA0">
              <w:t xml:space="preserve"> - Terms and Conditions of Employment</w:t>
            </w:r>
          </w:p>
        </w:tc>
      </w:tr>
    </w:tbl>
    <w:p w14:paraId="7507D338" w14:textId="2D45CB39" w:rsidR="00EE2C35" w:rsidRDefault="00704FEA" w:rsidP="008E364B">
      <w:pPr>
        <w:pStyle w:val="Heading2"/>
        <w:spacing w:after="0"/>
      </w:pPr>
      <w:r>
        <w:rPr>
          <w:noProof/>
          <w:lang w:eastAsia="en-CA"/>
        </w:rPr>
        <w:drawing>
          <wp:anchor distT="0" distB="0" distL="114300" distR="114300" simplePos="0" relativeHeight="251664384" behindDoc="1" locked="0" layoutInCell="1" allowOverlap="1" wp14:anchorId="4CCB35C7" wp14:editId="7ADB7950">
            <wp:simplePos x="0" y="0"/>
            <wp:positionH relativeFrom="column">
              <wp:posOffset>672465</wp:posOffset>
            </wp:positionH>
            <wp:positionV relativeFrom="paragraph">
              <wp:posOffset>154305</wp:posOffset>
            </wp:positionV>
            <wp:extent cx="5321935" cy="3482340"/>
            <wp:effectExtent l="38100" t="0" r="31115" b="22860"/>
            <wp:wrapTight wrapText="bothSides">
              <wp:wrapPolygon edited="0">
                <wp:start x="19793" y="1300"/>
                <wp:lineTo x="-155" y="1536"/>
                <wp:lineTo x="-77" y="16661"/>
                <wp:lineTo x="6649" y="16661"/>
                <wp:lineTo x="6649" y="20442"/>
                <wp:lineTo x="13299" y="20442"/>
                <wp:lineTo x="13299" y="21624"/>
                <wp:lineTo x="21185" y="21624"/>
                <wp:lineTo x="21185" y="9098"/>
                <wp:lineTo x="21649" y="7326"/>
                <wp:lineTo x="21649" y="7208"/>
                <wp:lineTo x="21494" y="5435"/>
                <wp:lineTo x="21494" y="5317"/>
                <wp:lineTo x="21417" y="3545"/>
                <wp:lineTo x="21417" y="3427"/>
                <wp:lineTo x="20180" y="1300"/>
                <wp:lineTo x="19793" y="1300"/>
              </wp:wrapPolygon>
            </wp:wrapTight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C35">
        <w:t>Three Phases in the Probationary Process Cycle</w:t>
      </w:r>
    </w:p>
    <w:p w14:paraId="483F022E" w14:textId="77777777" w:rsidR="00EE2C35" w:rsidRDefault="00EE2C35" w:rsidP="00B01595">
      <w:pPr>
        <w:spacing w:after="36"/>
        <w:ind w:right="-270"/>
      </w:pPr>
    </w:p>
    <w:p w14:paraId="34437BD9" w14:textId="77777777" w:rsidR="00EE2C35" w:rsidRDefault="00EE2C35" w:rsidP="00B01595">
      <w:pPr>
        <w:spacing w:after="36"/>
        <w:ind w:right="-270"/>
      </w:pPr>
    </w:p>
    <w:p w14:paraId="1BF30535" w14:textId="77777777" w:rsidR="00931570" w:rsidRDefault="00931570" w:rsidP="009F196E">
      <w:pPr>
        <w:pStyle w:val="Heading2"/>
      </w:pPr>
    </w:p>
    <w:p w14:paraId="551B7FC5" w14:textId="77777777" w:rsidR="00931570" w:rsidRDefault="00931570" w:rsidP="009F196E">
      <w:pPr>
        <w:pStyle w:val="Heading2"/>
      </w:pPr>
    </w:p>
    <w:p w14:paraId="1B018747" w14:textId="77777777" w:rsidR="00931570" w:rsidRDefault="00931570" w:rsidP="009F196E">
      <w:pPr>
        <w:pStyle w:val="Heading2"/>
      </w:pPr>
    </w:p>
    <w:p w14:paraId="24AF790D" w14:textId="77777777" w:rsidR="00931570" w:rsidRDefault="00931570" w:rsidP="009F196E">
      <w:pPr>
        <w:pStyle w:val="Heading2"/>
      </w:pPr>
    </w:p>
    <w:p w14:paraId="7AC39B6B" w14:textId="77777777" w:rsidR="00931570" w:rsidRDefault="00931570" w:rsidP="009F196E">
      <w:pPr>
        <w:pStyle w:val="Heading2"/>
      </w:pPr>
    </w:p>
    <w:p w14:paraId="01AA0C48" w14:textId="77777777" w:rsidR="00673F2F" w:rsidRDefault="00673F2F" w:rsidP="007F6916">
      <w:pPr>
        <w:pStyle w:val="Heading2"/>
        <w:spacing w:before="0" w:after="0"/>
      </w:pPr>
    </w:p>
    <w:p w14:paraId="3B27B15C" w14:textId="0CBFC817" w:rsidR="00673F2F" w:rsidRDefault="00673F2F" w:rsidP="007F6916">
      <w:pPr>
        <w:pStyle w:val="Heading2"/>
        <w:spacing w:before="0" w:after="0"/>
      </w:pPr>
    </w:p>
    <w:p w14:paraId="346BC3A4" w14:textId="77777777" w:rsidR="00BA443B" w:rsidRPr="00BA443B" w:rsidRDefault="00BA443B" w:rsidP="00BA443B">
      <w:pPr>
        <w:rPr>
          <w:lang w:val="en-CA"/>
        </w:rPr>
      </w:pPr>
    </w:p>
    <w:p w14:paraId="3C9DE7E1" w14:textId="55C9D61B" w:rsidR="007F6916" w:rsidRDefault="00673F2F" w:rsidP="007F6916">
      <w:pPr>
        <w:pStyle w:val="Heading2"/>
        <w:spacing w:before="0" w:after="0"/>
      </w:pPr>
      <w:r>
        <w:t xml:space="preserve">probation </w:t>
      </w:r>
      <w:r w:rsidR="007F6916">
        <w:t>forMs:</w:t>
      </w:r>
    </w:p>
    <w:p w14:paraId="3C3EF1AA" w14:textId="1CE21C9F" w:rsidR="00673F2F" w:rsidRPr="007B7AB9" w:rsidRDefault="00F9191B" w:rsidP="007B7AB9">
      <w:pPr>
        <w:spacing w:before="0" w:after="0" w:line="240" w:lineRule="auto"/>
      </w:pPr>
      <w:hyperlink r:id="rId19" w:history="1">
        <w:r w:rsidR="007F6916" w:rsidRPr="0044431B">
          <w:rPr>
            <w:rStyle w:val="Hyperlink"/>
          </w:rPr>
          <w:t>Click Here</w:t>
        </w:r>
      </w:hyperlink>
      <w:r w:rsidR="007F6916" w:rsidRPr="00BA443B">
        <w:t xml:space="preserve"> </w:t>
      </w:r>
      <w:r w:rsidR="007B7AB9" w:rsidRPr="00BA443B">
        <w:t>for the probation form.</w:t>
      </w:r>
      <w:r w:rsidR="00673F2F">
        <w:br w:type="page"/>
      </w:r>
    </w:p>
    <w:p w14:paraId="76953023" w14:textId="73A5D73B" w:rsidR="00931570" w:rsidRDefault="003806C0" w:rsidP="009F196E">
      <w:pPr>
        <w:pStyle w:val="Heading2"/>
      </w:pPr>
      <w:r>
        <w:lastRenderedPageBreak/>
        <w:t>Prior to the first meeting</w:t>
      </w:r>
    </w:p>
    <w:p w14:paraId="5464B80F" w14:textId="0960F88F" w:rsidR="00EE2C35" w:rsidRPr="00D21B24" w:rsidRDefault="00596F84" w:rsidP="00EE2C35">
      <w:pPr>
        <w:spacing w:after="36"/>
        <w:ind w:right="-270"/>
        <w:rPr>
          <w:sz w:val="28"/>
        </w:rPr>
      </w:pPr>
      <w:r>
        <w:t>It is the supervisor’</w:t>
      </w:r>
      <w:r w:rsidR="00D21B24">
        <w:t>s responsibility to develop a probation/</w:t>
      </w:r>
      <w:r w:rsidR="00946CF8">
        <w:t>review/</w:t>
      </w:r>
      <w:r w:rsidR="00D21B24">
        <w:t>trial plan,</w:t>
      </w:r>
      <w:r w:rsidR="00D21B24" w:rsidRPr="00D21B24">
        <w:t xml:space="preserve"> including</w:t>
      </w:r>
      <w:r w:rsidR="00D21B24" w:rsidRPr="00D21B24">
        <w:rPr>
          <w:i/>
        </w:rPr>
        <w:t xml:space="preserve"> </w:t>
      </w:r>
      <w:r w:rsidR="00D21B24" w:rsidRPr="00D21B24">
        <w:rPr>
          <w:rStyle w:val="SectionExplanationChar"/>
          <w:rFonts w:asciiTheme="majorHAnsi" w:hAnsiTheme="majorHAnsi" w:cstheme="majorHAnsi"/>
          <w:i w:val="0"/>
          <w:sz w:val="24"/>
        </w:rPr>
        <w:t xml:space="preserve">3 to 5 key responsibilities for the job </w:t>
      </w:r>
      <w:r w:rsidR="00D21B24">
        <w:rPr>
          <w:rStyle w:val="SectionExplanationChar"/>
          <w:rFonts w:asciiTheme="majorHAnsi" w:hAnsiTheme="majorHAnsi" w:cstheme="majorHAnsi"/>
          <w:i w:val="0"/>
          <w:sz w:val="24"/>
        </w:rPr>
        <w:t>based on</w:t>
      </w:r>
      <w:r w:rsidR="00D21B24" w:rsidRPr="00D21B24">
        <w:rPr>
          <w:rStyle w:val="SectionExplanationChar"/>
          <w:rFonts w:asciiTheme="majorHAnsi" w:hAnsiTheme="majorHAnsi" w:cstheme="majorHAnsi"/>
          <w:i w:val="0"/>
          <w:sz w:val="24"/>
        </w:rPr>
        <w:t xml:space="preserve"> </w:t>
      </w:r>
      <w:r w:rsidR="00D21B24">
        <w:rPr>
          <w:rStyle w:val="SectionExplanationChar"/>
          <w:rFonts w:asciiTheme="majorHAnsi" w:hAnsiTheme="majorHAnsi" w:cstheme="majorHAnsi"/>
          <w:i w:val="0"/>
          <w:sz w:val="24"/>
        </w:rPr>
        <w:t>the job/role description</w:t>
      </w:r>
      <w:r w:rsidR="00D21B24" w:rsidRPr="00D21B24">
        <w:rPr>
          <w:rStyle w:val="SectionExplanationChar"/>
          <w:rFonts w:asciiTheme="majorHAnsi" w:hAnsiTheme="majorHAnsi" w:cstheme="majorHAnsi"/>
          <w:i w:val="0"/>
          <w:sz w:val="24"/>
        </w:rPr>
        <w:t xml:space="preserve">, with clear expectations </w:t>
      </w:r>
      <w:r w:rsidR="00D21B24">
        <w:rPr>
          <w:rStyle w:val="SectionExplanationChar"/>
          <w:rFonts w:asciiTheme="majorHAnsi" w:hAnsiTheme="majorHAnsi" w:cstheme="majorHAnsi"/>
          <w:i w:val="0"/>
          <w:sz w:val="24"/>
        </w:rPr>
        <w:t>and</w:t>
      </w:r>
      <w:r w:rsidR="00D21B24" w:rsidRPr="00D21B24">
        <w:rPr>
          <w:rStyle w:val="SectionExplanationChar"/>
          <w:rFonts w:asciiTheme="majorHAnsi" w:hAnsiTheme="majorHAnsi" w:cstheme="majorHAnsi"/>
          <w:i w:val="0"/>
          <w:sz w:val="24"/>
        </w:rPr>
        <w:t xml:space="preserve"> </w:t>
      </w:r>
      <w:r w:rsidR="00D21B24" w:rsidRPr="00D21B24">
        <w:rPr>
          <w:rFonts w:asciiTheme="majorHAnsi" w:hAnsiTheme="majorHAnsi" w:cstheme="majorHAnsi"/>
          <w:szCs w:val="24"/>
        </w:rPr>
        <w:t>measures for each responsibility</w:t>
      </w:r>
      <w:r w:rsidR="00D21B24" w:rsidRPr="00AE49B5">
        <w:rPr>
          <w:rFonts w:asciiTheme="majorHAnsi" w:hAnsiTheme="majorHAnsi" w:cstheme="majorHAnsi"/>
          <w:sz w:val="22"/>
        </w:rPr>
        <w:t xml:space="preserve">.  </w:t>
      </w:r>
      <w:r w:rsidR="00704FEA">
        <w:rPr>
          <w:rFonts w:asciiTheme="majorHAnsi" w:hAnsiTheme="majorHAnsi" w:cstheme="majorHAnsi"/>
        </w:rPr>
        <w:t>Expectations should</w:t>
      </w:r>
      <w:r w:rsidRPr="00D21B24">
        <w:rPr>
          <w:rFonts w:asciiTheme="majorHAnsi" w:hAnsiTheme="majorHAnsi" w:cstheme="majorHAnsi"/>
        </w:rPr>
        <w:t xml:space="preserve"> </w:t>
      </w:r>
      <w:r w:rsidR="00100A57">
        <w:rPr>
          <w:rFonts w:asciiTheme="majorHAnsi" w:hAnsiTheme="majorHAnsi" w:cstheme="majorHAnsi"/>
        </w:rPr>
        <w:t>be aligned</w:t>
      </w:r>
      <w:r w:rsidRPr="00D21B24">
        <w:rPr>
          <w:rFonts w:asciiTheme="majorHAnsi" w:hAnsiTheme="majorHAnsi" w:cstheme="majorHAnsi"/>
        </w:rPr>
        <w:t xml:space="preserve"> to the </w:t>
      </w:r>
      <w:r w:rsidR="00704FEA">
        <w:rPr>
          <w:rFonts w:asciiTheme="majorHAnsi" w:hAnsiTheme="majorHAnsi" w:cstheme="majorHAnsi"/>
        </w:rPr>
        <w:t>job description</w:t>
      </w:r>
      <w:r w:rsidRPr="00D21B24">
        <w:rPr>
          <w:rFonts w:asciiTheme="majorHAnsi" w:hAnsiTheme="majorHAnsi" w:cstheme="majorHAnsi"/>
        </w:rPr>
        <w:t xml:space="preserve"> and </w:t>
      </w:r>
      <w:r w:rsidR="00946CF8">
        <w:rPr>
          <w:rFonts w:asciiTheme="majorHAnsi" w:hAnsiTheme="majorHAnsi" w:cstheme="majorHAnsi"/>
        </w:rPr>
        <w:t xml:space="preserve">be </w:t>
      </w:r>
      <w:r w:rsidRPr="00D21B24">
        <w:rPr>
          <w:rFonts w:asciiTheme="majorHAnsi" w:hAnsiTheme="majorHAnsi" w:cstheme="majorHAnsi"/>
        </w:rPr>
        <w:t xml:space="preserve">easily </w:t>
      </w:r>
      <w:r w:rsidR="00D1417C">
        <w:rPr>
          <w:rFonts w:asciiTheme="majorHAnsi" w:hAnsiTheme="majorHAnsi" w:cstheme="majorHAnsi"/>
        </w:rPr>
        <w:t>observed and measured by including indicators</w:t>
      </w:r>
      <w:r w:rsidRPr="00D21B24">
        <w:rPr>
          <w:rFonts w:asciiTheme="majorHAnsi" w:hAnsiTheme="majorHAnsi" w:cstheme="majorHAnsi"/>
        </w:rPr>
        <w:t xml:space="preserve"> such as </w:t>
      </w:r>
      <w:r w:rsidRPr="00D21B24">
        <w:rPr>
          <w:rFonts w:asciiTheme="majorHAnsi" w:hAnsiTheme="majorHAnsi" w:cstheme="majorHAnsi"/>
          <w:b/>
          <w:bCs/>
        </w:rPr>
        <w:t>quality</w:t>
      </w:r>
      <w:r w:rsidRPr="00D21B24">
        <w:rPr>
          <w:rFonts w:asciiTheme="majorHAnsi" w:hAnsiTheme="majorHAnsi" w:cstheme="majorHAnsi"/>
        </w:rPr>
        <w:t xml:space="preserve">, </w:t>
      </w:r>
      <w:r w:rsidRPr="00D21B24">
        <w:rPr>
          <w:rFonts w:asciiTheme="majorHAnsi" w:hAnsiTheme="majorHAnsi" w:cstheme="majorHAnsi"/>
          <w:b/>
          <w:bCs/>
        </w:rPr>
        <w:t>quantity</w:t>
      </w:r>
      <w:r w:rsidRPr="00D21B24">
        <w:rPr>
          <w:rFonts w:asciiTheme="majorHAnsi" w:hAnsiTheme="majorHAnsi" w:cstheme="majorHAnsi"/>
        </w:rPr>
        <w:t xml:space="preserve">, </w:t>
      </w:r>
      <w:r w:rsidRPr="00D21B24">
        <w:rPr>
          <w:rFonts w:asciiTheme="majorHAnsi" w:hAnsiTheme="majorHAnsi" w:cstheme="majorHAnsi"/>
          <w:b/>
          <w:bCs/>
        </w:rPr>
        <w:t>cost</w:t>
      </w:r>
      <w:r w:rsidRPr="00D21B24">
        <w:rPr>
          <w:rFonts w:asciiTheme="majorHAnsi" w:hAnsiTheme="majorHAnsi" w:cstheme="majorHAnsi"/>
        </w:rPr>
        <w:t xml:space="preserve"> and</w:t>
      </w:r>
      <w:r w:rsidRPr="00D21B24">
        <w:rPr>
          <w:rFonts w:asciiTheme="majorHAnsi" w:hAnsiTheme="majorHAnsi" w:cstheme="majorHAnsi"/>
          <w:b/>
          <w:bCs/>
        </w:rPr>
        <w:t xml:space="preserve"> time</w:t>
      </w:r>
      <w:r w:rsidRPr="00D21B24">
        <w:rPr>
          <w:rFonts w:asciiTheme="majorHAnsi" w:hAnsiTheme="majorHAnsi" w:cstheme="majorHAnsi"/>
        </w:rPr>
        <w:t xml:space="preserve">.  </w:t>
      </w:r>
    </w:p>
    <w:p w14:paraId="36F5EF57" w14:textId="77777777" w:rsidR="00B01595" w:rsidRDefault="009F196E" w:rsidP="009F196E">
      <w:pPr>
        <w:pStyle w:val="Heading2"/>
      </w:pPr>
      <w:r>
        <w:t>G</w:t>
      </w:r>
      <w:r w:rsidR="00B01595">
        <w:t>uidelines for Meetings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8530"/>
      </w:tblGrid>
      <w:tr w:rsidR="00B67384" w14:paraId="0FBA9CC7" w14:textId="77777777" w:rsidTr="00B67384">
        <w:trPr>
          <w:cantSplit/>
          <w:trHeight w:val="1098"/>
        </w:trPr>
        <w:tc>
          <w:tcPr>
            <w:tcW w:w="1388" w:type="dxa"/>
            <w:tcBorders>
              <w:top w:val="single" w:sz="24" w:space="0" w:color="D22630" w:themeColor="accent2"/>
              <w:left w:val="single" w:sz="24" w:space="0" w:color="D22630" w:themeColor="accent2"/>
              <w:bottom w:val="single" w:sz="24" w:space="0" w:color="D22630" w:themeColor="accent2"/>
              <w:right w:val="single" w:sz="24" w:space="0" w:color="D22630" w:themeColor="accent2"/>
            </w:tcBorders>
            <w:shd w:val="clear" w:color="auto" w:fill="D22630" w:themeFill="accent2"/>
            <w:vAlign w:val="center"/>
          </w:tcPr>
          <w:p w14:paraId="13EBB8EC" w14:textId="77777777" w:rsidR="00B67384" w:rsidRPr="00511FCD" w:rsidRDefault="00B67384" w:rsidP="00027581">
            <w:pPr>
              <w:pStyle w:val="Heading3"/>
              <w:jc w:val="center"/>
              <w:rPr>
                <w:color w:val="FFFFFF" w:themeColor="background2"/>
                <w:sz w:val="36"/>
              </w:rPr>
            </w:pPr>
            <w:r>
              <w:rPr>
                <w:color w:val="FFFFFF" w:themeColor="background2"/>
                <w:sz w:val="36"/>
              </w:rPr>
              <w:t>Step 1</w:t>
            </w:r>
          </w:p>
        </w:tc>
        <w:tc>
          <w:tcPr>
            <w:tcW w:w="8530" w:type="dxa"/>
            <w:tcBorders>
              <w:top w:val="single" w:sz="24" w:space="0" w:color="D22630" w:themeColor="accent2"/>
              <w:left w:val="single" w:sz="24" w:space="0" w:color="D22630" w:themeColor="accent2"/>
              <w:bottom w:val="single" w:sz="24" w:space="0" w:color="D22630" w:themeColor="accent2"/>
              <w:right w:val="single" w:sz="24" w:space="0" w:color="D22630" w:themeColor="accent2"/>
            </w:tcBorders>
            <w:vAlign w:val="center"/>
          </w:tcPr>
          <w:p w14:paraId="5521E0D1" w14:textId="77777777" w:rsidR="00B67384" w:rsidRPr="00B67384" w:rsidRDefault="00B67384" w:rsidP="00027581">
            <w:r>
              <w:rPr>
                <w:rFonts w:ascii="Calibri" w:hAnsi="Calibri" w:cs="Calibri"/>
                <w:b/>
                <w:color w:val="D22630" w:themeColor="accent2"/>
                <w:sz w:val="28"/>
                <w:szCs w:val="28"/>
              </w:rPr>
              <w:t>Probationary Planning Meeting</w:t>
            </w:r>
          </w:p>
        </w:tc>
      </w:tr>
    </w:tbl>
    <w:p w14:paraId="051D3286" w14:textId="314B5675" w:rsidR="00B67384" w:rsidRDefault="00B67384" w:rsidP="00B67384">
      <w:pPr>
        <w:spacing w:after="240"/>
        <w:ind w:right="-274"/>
      </w:pPr>
      <w:r>
        <w:rPr>
          <w:b/>
          <w:bCs/>
        </w:rPr>
        <w:t xml:space="preserve">Purpose: </w:t>
      </w:r>
      <w:r>
        <w:t xml:space="preserve">The </w:t>
      </w:r>
      <w:r w:rsidR="005F555C">
        <w:t>probationary</w:t>
      </w:r>
      <w:r>
        <w:t xml:space="preserve"> planning meeting is </w:t>
      </w:r>
      <w:r w:rsidR="005F555C">
        <w:t>part of</w:t>
      </w:r>
      <w:r>
        <w:t xml:space="preserve"> the employee</w:t>
      </w:r>
      <w:r w:rsidR="005F555C">
        <w:t xml:space="preserve">’s </w:t>
      </w:r>
      <w:hyperlink r:id="rId20" w:history="1">
        <w:r w:rsidR="005F555C" w:rsidRPr="005F555C">
          <w:rPr>
            <w:rStyle w:val="Hyperlink"/>
          </w:rPr>
          <w:t>orientation</w:t>
        </w:r>
      </w:hyperlink>
      <w:r w:rsidR="005F555C">
        <w:t xml:space="preserve"> to the u</w:t>
      </w:r>
      <w:r>
        <w:t xml:space="preserve">niversity, </w:t>
      </w:r>
      <w:r w:rsidR="005F555C">
        <w:t>the d</w:t>
      </w:r>
      <w:r>
        <w:t>epartment and</w:t>
      </w:r>
      <w:r w:rsidR="005F555C">
        <w:t xml:space="preserve"> their job, and sets </w:t>
      </w:r>
      <w:r>
        <w:t>clear expectations for the</w:t>
      </w:r>
      <w:r w:rsidR="00212DC6">
        <w:t>ir</w:t>
      </w:r>
      <w:r>
        <w:t xml:space="preserve"> role.  </w:t>
      </w:r>
    </w:p>
    <w:p w14:paraId="4C27E2F2" w14:textId="11496E0E" w:rsidR="00B67384" w:rsidRDefault="00B67384" w:rsidP="00B67384">
      <w:pPr>
        <w:ind w:right="-274"/>
      </w:pPr>
      <w:r>
        <w:rPr>
          <w:b/>
          <w:bCs/>
        </w:rPr>
        <w:t>Process:</w:t>
      </w:r>
      <w:r>
        <w:t xml:space="preserve">  The Probationary Planning meeting should happen within the first 10 days of employment</w:t>
      </w:r>
      <w:r w:rsidR="00A325EC">
        <w:t xml:space="preserve"> and can be combined with other orientation activities.</w:t>
      </w:r>
    </w:p>
    <w:p w14:paraId="313A3475" w14:textId="2867DF33" w:rsidR="00B67384" w:rsidRDefault="008A2B72" w:rsidP="00B67384">
      <w:pPr>
        <w:ind w:right="-274"/>
      </w:pPr>
      <w:r>
        <w:rPr>
          <w:rStyle w:val="Heading3Char"/>
        </w:rPr>
        <w:t>Preparation</w:t>
      </w:r>
      <w:r w:rsidR="00B67384" w:rsidRPr="00B67384">
        <w:rPr>
          <w:rStyle w:val="Heading3Char"/>
        </w:rPr>
        <w:t>:</w:t>
      </w:r>
      <w:r w:rsidR="00B67384">
        <w:t xml:space="preserve"> Using the </w:t>
      </w:r>
      <w:r w:rsidR="00212DC6">
        <w:t>relevant</w:t>
      </w:r>
      <w:r w:rsidR="00B67384">
        <w:t xml:space="preserve"> Probationary Period Form, the supervisor prepares</w:t>
      </w:r>
      <w:r w:rsidR="0050456B">
        <w:t xml:space="preserve"> a Performance Plan</w:t>
      </w:r>
      <w:r w:rsidR="00B67384">
        <w:t xml:space="preserve"> by identifying 3 to 5 job specific responsibilities and clari</w:t>
      </w:r>
      <w:r w:rsidR="0050456B">
        <w:t>fying what is expected for each</w:t>
      </w:r>
      <w:r w:rsidR="00B67384">
        <w:t xml:space="preserve">.  The supervisor will also identify measures for each responsibility. </w:t>
      </w:r>
      <w:r w:rsidR="0050456B">
        <w:t>P</w:t>
      </w:r>
      <w:r w:rsidR="00B67384">
        <w:t>robationary</w:t>
      </w:r>
      <w:r w:rsidR="0050456B">
        <w:t xml:space="preserve"> or Trial</w:t>
      </w:r>
      <w:r w:rsidR="00B67384">
        <w:t xml:space="preserve"> </w:t>
      </w:r>
      <w:r w:rsidR="00BB0186">
        <w:t>expectations</w:t>
      </w:r>
      <w:r w:rsidR="00B67384">
        <w:t xml:space="preserve"> </w:t>
      </w:r>
      <w:r w:rsidR="0050456B">
        <w:t>should be appropriate to the duration of</w:t>
      </w:r>
      <w:r w:rsidR="00B67384">
        <w:t xml:space="preserve"> the </w:t>
      </w:r>
      <w:r w:rsidR="0050456B">
        <w:t xml:space="preserve">review </w:t>
      </w:r>
      <w:r w:rsidR="00B67384">
        <w:t xml:space="preserve">period.  </w:t>
      </w:r>
      <w:r w:rsidR="00A325EC" w:rsidRPr="00A325EC">
        <w:rPr>
          <w:b/>
          <w:bCs/>
        </w:rPr>
        <w:t>Note:</w:t>
      </w:r>
      <w:r w:rsidR="00A325EC">
        <w:t xml:space="preserve"> for positions</w:t>
      </w:r>
      <w:r w:rsidR="002A3F15">
        <w:t xml:space="preserve"> with more than one incumbent</w:t>
      </w:r>
      <w:r w:rsidR="00A325EC">
        <w:t>, this section can be standard for all employees in the same job role.</w:t>
      </w:r>
    </w:p>
    <w:p w14:paraId="20FB3E7A" w14:textId="77777777" w:rsidR="00B67384" w:rsidRDefault="00B67384" w:rsidP="00B67384">
      <w:pPr>
        <w:pStyle w:val="Heading3"/>
      </w:pPr>
      <w:r>
        <w:t>During the Meeting:</w:t>
      </w:r>
    </w:p>
    <w:p w14:paraId="61989D38" w14:textId="72B29639" w:rsidR="00B67384" w:rsidRDefault="008A2B72" w:rsidP="00B67384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778" w:right="-274"/>
      </w:pPr>
      <w:r>
        <w:t>Review</w:t>
      </w:r>
      <w:r w:rsidR="00B67384">
        <w:t xml:space="preserve"> the </w:t>
      </w:r>
      <w:hyperlink r:id="rId21" w:history="1">
        <w:r w:rsidR="00212DC6" w:rsidRPr="006D7193">
          <w:rPr>
            <w:rStyle w:val="Hyperlink"/>
          </w:rPr>
          <w:t>Orientation Checkl</w:t>
        </w:r>
        <w:r w:rsidR="00B67384" w:rsidRPr="006D7193">
          <w:rPr>
            <w:rStyle w:val="Hyperlink"/>
          </w:rPr>
          <w:t>ist</w:t>
        </w:r>
      </w:hyperlink>
      <w:r w:rsidR="00B67384" w:rsidRPr="006D7193">
        <w:t xml:space="preserve"> </w:t>
      </w:r>
      <w:r w:rsidR="00B67384">
        <w:t xml:space="preserve">with the employee including where to find </w:t>
      </w:r>
      <w:r w:rsidR="003806C0">
        <w:t>information, resources and supports needed to be successful</w:t>
      </w:r>
      <w:r w:rsidR="00B67384">
        <w:t xml:space="preserve">.  </w:t>
      </w:r>
    </w:p>
    <w:p w14:paraId="36D45173" w14:textId="6B40B215" w:rsidR="00B67384" w:rsidRDefault="008A2B72" w:rsidP="00B67384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778" w:right="-274"/>
      </w:pPr>
      <w:r>
        <w:t>Review</w:t>
      </w:r>
      <w:r w:rsidR="00B67384">
        <w:t xml:space="preserve"> the key j</w:t>
      </w:r>
      <w:r>
        <w:t>ob responsibilities and explain</w:t>
      </w:r>
      <w:r w:rsidR="00B67384">
        <w:t xml:space="preserve"> the expectations for each.   </w:t>
      </w:r>
    </w:p>
    <w:p w14:paraId="0A457608" w14:textId="5FB317A4" w:rsidR="00B67384" w:rsidRDefault="00B67384" w:rsidP="00B67384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778" w:right="-274"/>
      </w:pPr>
      <w:r>
        <w:t>Review the measures for each responsibility</w:t>
      </w:r>
      <w:r w:rsidR="003806C0">
        <w:t xml:space="preserve"> and how they will be observed and demonstrated</w:t>
      </w:r>
      <w:r>
        <w:t xml:space="preserve">.  </w:t>
      </w:r>
    </w:p>
    <w:p w14:paraId="25CDCECD" w14:textId="034F20DF" w:rsidR="00367532" w:rsidRDefault="00367532" w:rsidP="00B67384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778" w:right="-274"/>
      </w:pPr>
      <w:r>
        <w:t xml:space="preserve">Develop a Learning Plan </w:t>
      </w:r>
      <w:r w:rsidR="003806C0">
        <w:t>for the probation/trial/review period</w:t>
      </w:r>
    </w:p>
    <w:p w14:paraId="6383434C" w14:textId="77777777" w:rsidR="00B67384" w:rsidRDefault="00B67384" w:rsidP="00B67384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778" w:right="-274"/>
      </w:pPr>
      <w:r>
        <w:t>I</w:t>
      </w:r>
      <w:r w:rsidR="008A2B72">
        <w:t>nvite</w:t>
      </w:r>
      <w:r>
        <w:t xml:space="preserve"> questions and comments</w:t>
      </w:r>
    </w:p>
    <w:p w14:paraId="3DB9969F" w14:textId="4D1A82DD" w:rsidR="00B67384" w:rsidRDefault="003806C0" w:rsidP="00B67384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778" w:right="-274"/>
      </w:pPr>
      <w:r>
        <w:t>S</w:t>
      </w:r>
      <w:r w:rsidR="008A2B72">
        <w:t>chedule</w:t>
      </w:r>
      <w:r w:rsidR="00B67384">
        <w:t xml:space="preserve"> regular check-in meetings </w:t>
      </w:r>
      <w:r w:rsidR="00367532">
        <w:t>at the intervals identified for each employee group</w:t>
      </w:r>
      <w:r w:rsidR="001173F8" w:rsidRPr="001173F8">
        <w:t xml:space="preserve"> </w:t>
      </w:r>
      <w:r w:rsidR="001173F8">
        <w:t>on the probation/trial review form</w:t>
      </w:r>
      <w:r w:rsidR="00367532">
        <w:t>.</w:t>
      </w:r>
    </w:p>
    <w:p w14:paraId="13D42DB4" w14:textId="77777777" w:rsidR="00367532" w:rsidRDefault="00367532" w:rsidP="00367532">
      <w:pPr>
        <w:widowControl w:val="0"/>
        <w:autoSpaceDE w:val="0"/>
        <w:autoSpaceDN w:val="0"/>
        <w:spacing w:after="0" w:line="240" w:lineRule="auto"/>
        <w:ind w:right="-274"/>
      </w:pPr>
    </w:p>
    <w:p w14:paraId="4DEA00FF" w14:textId="77777777" w:rsidR="00367532" w:rsidRDefault="00367532" w:rsidP="00367532">
      <w:pPr>
        <w:widowControl w:val="0"/>
        <w:autoSpaceDE w:val="0"/>
        <w:autoSpaceDN w:val="0"/>
        <w:spacing w:after="0" w:line="240" w:lineRule="auto"/>
        <w:ind w:right="-274"/>
      </w:pPr>
    </w:p>
    <w:p w14:paraId="25350FBA" w14:textId="77777777" w:rsidR="00B67384" w:rsidRDefault="00B67384" w:rsidP="00277EA0">
      <w:pPr>
        <w:widowControl w:val="0"/>
        <w:autoSpaceDE w:val="0"/>
        <w:autoSpaceDN w:val="0"/>
        <w:spacing w:before="0" w:after="0" w:line="360" w:lineRule="auto"/>
        <w:ind w:right="-274"/>
        <w:rPr>
          <w:b/>
          <w:bCs/>
          <w:spacing w:val="12"/>
          <w:sz w:val="26"/>
          <w:szCs w:val="26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8530"/>
      </w:tblGrid>
      <w:tr w:rsidR="00B67384" w14:paraId="30A8BC08" w14:textId="77777777" w:rsidTr="00027581">
        <w:trPr>
          <w:cantSplit/>
          <w:trHeight w:val="1098"/>
        </w:trPr>
        <w:tc>
          <w:tcPr>
            <w:tcW w:w="1388" w:type="dxa"/>
            <w:tcBorders>
              <w:top w:val="single" w:sz="24" w:space="0" w:color="EAAA00" w:themeColor="accent3"/>
              <w:left w:val="single" w:sz="24" w:space="0" w:color="EAAA00" w:themeColor="accent3"/>
              <w:bottom w:val="single" w:sz="24" w:space="0" w:color="EAAA00" w:themeColor="accent3"/>
              <w:right w:val="single" w:sz="24" w:space="0" w:color="EAAA00" w:themeColor="accent3"/>
            </w:tcBorders>
            <w:shd w:val="clear" w:color="auto" w:fill="EAAA00" w:themeFill="accent3"/>
            <w:vAlign w:val="center"/>
          </w:tcPr>
          <w:p w14:paraId="7FA92B48" w14:textId="77777777" w:rsidR="00B67384" w:rsidRPr="00511FCD" w:rsidRDefault="00B67384" w:rsidP="00027581">
            <w:pPr>
              <w:pStyle w:val="Heading3"/>
              <w:jc w:val="center"/>
              <w:rPr>
                <w:color w:val="FFFFFF" w:themeColor="background2"/>
                <w:sz w:val="36"/>
              </w:rPr>
            </w:pPr>
            <w:r>
              <w:rPr>
                <w:color w:val="FFFFFF" w:themeColor="background2"/>
                <w:sz w:val="36"/>
              </w:rPr>
              <w:lastRenderedPageBreak/>
              <w:t>Step 2</w:t>
            </w:r>
          </w:p>
        </w:tc>
        <w:tc>
          <w:tcPr>
            <w:tcW w:w="8530" w:type="dxa"/>
            <w:tcBorders>
              <w:top w:val="single" w:sz="24" w:space="0" w:color="EAAA00" w:themeColor="accent3"/>
              <w:left w:val="single" w:sz="24" w:space="0" w:color="EAAA00" w:themeColor="accent3"/>
              <w:bottom w:val="single" w:sz="24" w:space="0" w:color="EAAA00" w:themeColor="accent3"/>
              <w:right w:val="single" w:sz="24" w:space="0" w:color="EAAA00" w:themeColor="accent3"/>
            </w:tcBorders>
            <w:vAlign w:val="center"/>
          </w:tcPr>
          <w:p w14:paraId="17EE6BC2" w14:textId="77777777" w:rsidR="00B67384" w:rsidRPr="00B67384" w:rsidRDefault="00B67384" w:rsidP="0002758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EAAA00" w:themeColor="accent3"/>
                <w:sz w:val="28"/>
              </w:rPr>
              <w:t>Regular Check-in Meetings</w:t>
            </w:r>
          </w:p>
        </w:tc>
      </w:tr>
    </w:tbl>
    <w:p w14:paraId="54424E7B" w14:textId="04EFFA09" w:rsidR="00B67384" w:rsidRDefault="00B67384" w:rsidP="00B67384">
      <w:pPr>
        <w:spacing w:before="240"/>
        <w:ind w:right="-274"/>
      </w:pPr>
      <w:r>
        <w:rPr>
          <w:b/>
          <w:bCs/>
        </w:rPr>
        <w:t xml:space="preserve">Purpose: </w:t>
      </w:r>
      <w:r>
        <w:t>The purpose of the check-in meeting</w:t>
      </w:r>
      <w:r w:rsidR="00367532">
        <w:t xml:space="preserve">s </w:t>
      </w:r>
      <w:r w:rsidR="001173F8">
        <w:t>is</w:t>
      </w:r>
      <w:r w:rsidR="00367532">
        <w:t xml:space="preserve"> to provide opportunities</w:t>
      </w:r>
      <w:r>
        <w:t xml:space="preserve"> for the employee to update their supervisor on their progress in relation to their </w:t>
      </w:r>
      <w:r w:rsidR="001173F8">
        <w:t>o</w:t>
      </w:r>
      <w:r>
        <w:t>rientation</w:t>
      </w:r>
      <w:r w:rsidR="000C1222">
        <w:t xml:space="preserve">, </w:t>
      </w:r>
      <w:r w:rsidR="001173F8">
        <w:t>r</w:t>
      </w:r>
      <w:r w:rsidR="008A2B72">
        <w:t xml:space="preserve">esponsibilities and </w:t>
      </w:r>
      <w:r w:rsidR="001173F8">
        <w:t>e</w:t>
      </w:r>
      <w:r w:rsidR="003806C0">
        <w:t>xpectations</w:t>
      </w:r>
      <w:r w:rsidR="00212DC6">
        <w:t>,</w:t>
      </w:r>
      <w:r w:rsidR="008A2B72">
        <w:t xml:space="preserve"> and to receive feedback and coaching.</w:t>
      </w:r>
    </w:p>
    <w:p w14:paraId="0EC99AC8" w14:textId="4E887ACE" w:rsidR="008A2B72" w:rsidRPr="008A2B72" w:rsidRDefault="00B67384" w:rsidP="00B67384">
      <w:pPr>
        <w:spacing w:before="240"/>
        <w:ind w:right="-274"/>
        <w:rPr>
          <w:bCs/>
        </w:rPr>
      </w:pPr>
      <w:r>
        <w:rPr>
          <w:b/>
          <w:bCs/>
        </w:rPr>
        <w:t>Process:</w:t>
      </w:r>
      <w:r w:rsidR="008A2B72">
        <w:rPr>
          <w:b/>
          <w:bCs/>
        </w:rPr>
        <w:t xml:space="preserve"> </w:t>
      </w:r>
      <w:r w:rsidR="008A2B72">
        <w:rPr>
          <w:bCs/>
        </w:rPr>
        <w:t xml:space="preserve">Check-in meetings </w:t>
      </w:r>
      <w:r w:rsidR="00367532">
        <w:rPr>
          <w:bCs/>
        </w:rPr>
        <w:t xml:space="preserve">occur at the intervals identified </w:t>
      </w:r>
      <w:r w:rsidR="003806C0">
        <w:rPr>
          <w:bCs/>
        </w:rPr>
        <w:t>o</w:t>
      </w:r>
      <w:r w:rsidR="00367532">
        <w:rPr>
          <w:bCs/>
        </w:rPr>
        <w:t>n the form for each employee group and should be</w:t>
      </w:r>
      <w:r w:rsidR="008A2B72">
        <w:rPr>
          <w:bCs/>
        </w:rPr>
        <w:t xml:space="preserve"> scheduled at the initial probationary planning meet</w:t>
      </w:r>
      <w:r w:rsidR="00EE2C35">
        <w:rPr>
          <w:bCs/>
        </w:rPr>
        <w:t>ing</w:t>
      </w:r>
      <w:r w:rsidR="00367532">
        <w:rPr>
          <w:bCs/>
        </w:rPr>
        <w:t xml:space="preserve">. Be sure to </w:t>
      </w:r>
      <w:r w:rsidR="00EE2C35">
        <w:rPr>
          <w:bCs/>
        </w:rPr>
        <w:t>resc</w:t>
      </w:r>
      <w:r w:rsidR="00367532">
        <w:rPr>
          <w:bCs/>
        </w:rPr>
        <w:t>hedule any meetings</w:t>
      </w:r>
      <w:r w:rsidR="00EE2C35">
        <w:rPr>
          <w:bCs/>
        </w:rPr>
        <w:t xml:space="preserve"> that are </w:t>
      </w:r>
      <w:r w:rsidR="008A2B72">
        <w:rPr>
          <w:bCs/>
        </w:rPr>
        <w:t>missed.</w:t>
      </w:r>
    </w:p>
    <w:p w14:paraId="674392D1" w14:textId="6AFF4495" w:rsidR="00B67384" w:rsidRDefault="008A2B72" w:rsidP="00B67384">
      <w:pPr>
        <w:spacing w:before="240"/>
        <w:ind w:right="-274"/>
        <w:rPr>
          <w:sz w:val="40"/>
          <w:szCs w:val="40"/>
        </w:rPr>
      </w:pPr>
      <w:r w:rsidRPr="008A2B72">
        <w:rPr>
          <w:b/>
          <w:bCs/>
        </w:rPr>
        <w:t>Preparation:</w:t>
      </w:r>
      <w:r w:rsidR="00B67384">
        <w:rPr>
          <w:i/>
          <w:iCs/>
        </w:rPr>
        <w:t xml:space="preserve">  </w:t>
      </w:r>
      <w:r w:rsidR="00367532">
        <w:t>To prepare for check-in</w:t>
      </w:r>
      <w:r w:rsidR="00B67384">
        <w:t xml:space="preserve"> meeting</w:t>
      </w:r>
      <w:r w:rsidR="00367532">
        <w:t>s</w:t>
      </w:r>
      <w:r w:rsidR="000C1222">
        <w:t xml:space="preserve">, </w:t>
      </w:r>
      <w:r w:rsidR="00367532">
        <w:t xml:space="preserve">the supervisor will review progress </w:t>
      </w:r>
      <w:r w:rsidR="00B67384">
        <w:t xml:space="preserve">as well as any notes on coaching and feedback to date. </w:t>
      </w:r>
      <w:r w:rsidR="00367532">
        <w:t>The e</w:t>
      </w:r>
      <w:r w:rsidR="00B67384">
        <w:t xml:space="preserve">mployee </w:t>
      </w:r>
      <w:r w:rsidR="00367532">
        <w:t>will note their progress on the p</w:t>
      </w:r>
      <w:r w:rsidR="00B67384">
        <w:t>robationary</w:t>
      </w:r>
      <w:r w:rsidR="00367532">
        <w:t>/trial review form before each check-in and the supervisor will document discussions on the form after each meeting.</w:t>
      </w:r>
    </w:p>
    <w:p w14:paraId="2664438E" w14:textId="77777777" w:rsidR="008A2B72" w:rsidRDefault="008A2B72" w:rsidP="00B67384">
      <w:pPr>
        <w:ind w:right="-274"/>
      </w:pPr>
      <w:r w:rsidRPr="008A2B72">
        <w:rPr>
          <w:b/>
        </w:rPr>
        <w:t>During the Meeting</w:t>
      </w:r>
      <w:r w:rsidR="00367532">
        <w:rPr>
          <w:b/>
        </w:rPr>
        <w:t>s</w:t>
      </w:r>
      <w:r w:rsidRPr="008A2B72">
        <w:rPr>
          <w:b/>
        </w:rPr>
        <w:t>:</w:t>
      </w:r>
      <w:r>
        <w:t xml:space="preserve"> </w:t>
      </w:r>
    </w:p>
    <w:p w14:paraId="6F805A14" w14:textId="77777777" w:rsidR="003A0523" w:rsidRPr="008A2B72" w:rsidRDefault="00662CE2" w:rsidP="008A2B7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spacing w:after="0" w:line="240" w:lineRule="auto"/>
        <w:ind w:left="778" w:right="-274"/>
      </w:pPr>
      <w:r w:rsidRPr="008A2B72">
        <w:t>Continue</w:t>
      </w:r>
      <w:r w:rsidR="008A2B72">
        <w:t xml:space="preserve"> to work through the remaining</w:t>
      </w:r>
      <w:r w:rsidRPr="008A2B72">
        <w:t xml:space="preserve"> orientation checklist activities</w:t>
      </w:r>
      <w:r w:rsidR="008A2B72">
        <w:t xml:space="preserve"> </w:t>
      </w:r>
    </w:p>
    <w:p w14:paraId="2A0C93A6" w14:textId="77777777" w:rsidR="003A0523" w:rsidRDefault="008A2B72" w:rsidP="008A2B7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spacing w:after="0" w:line="240" w:lineRule="auto"/>
        <w:ind w:left="778" w:right="-274"/>
      </w:pPr>
      <w:r>
        <w:t xml:space="preserve">Discuss </w:t>
      </w:r>
      <w:r w:rsidR="00662CE2" w:rsidRPr="008A2B72">
        <w:t>progress to date</w:t>
      </w:r>
      <w:r>
        <w:t xml:space="preserve"> noting accomplishments and any challenges experienced</w:t>
      </w:r>
    </w:p>
    <w:p w14:paraId="3F890DD0" w14:textId="77777777" w:rsidR="00AE6AF6" w:rsidRPr="008A2B72" w:rsidRDefault="00AE6AF6" w:rsidP="008A2B7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spacing w:after="0" w:line="240" w:lineRule="auto"/>
        <w:ind w:left="778" w:right="-274"/>
      </w:pPr>
      <w:r>
        <w:t>Clarify where performance is meeting expectations and where improvement is still required</w:t>
      </w:r>
    </w:p>
    <w:p w14:paraId="07E3BB7C" w14:textId="107BDDA8" w:rsidR="003A0523" w:rsidRPr="008A2B72" w:rsidRDefault="00662CE2" w:rsidP="008A2B7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spacing w:after="0" w:line="240" w:lineRule="auto"/>
        <w:ind w:left="778" w:right="-274"/>
      </w:pPr>
      <w:r w:rsidRPr="008A2B72">
        <w:t>Make any changes</w:t>
      </w:r>
      <w:r w:rsidR="008A2B72">
        <w:t xml:space="preserve"> or updates</w:t>
      </w:r>
      <w:r w:rsidRPr="008A2B72">
        <w:t xml:space="preserve"> to the</w:t>
      </w:r>
      <w:r w:rsidR="00AE6AF6">
        <w:t xml:space="preserve"> </w:t>
      </w:r>
      <w:r w:rsidR="001173F8">
        <w:t>expectations,</w:t>
      </w:r>
      <w:r w:rsidR="00AE6AF6">
        <w:t xml:space="preserve"> training and orientation plan as </w:t>
      </w:r>
      <w:r w:rsidRPr="008A2B72">
        <w:t>needed</w:t>
      </w:r>
    </w:p>
    <w:p w14:paraId="469C2C22" w14:textId="3B279231" w:rsidR="003A0523" w:rsidRPr="008A2B72" w:rsidRDefault="00662CE2" w:rsidP="008A2B7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spacing w:after="0" w:line="240" w:lineRule="auto"/>
        <w:ind w:left="778" w:right="-274"/>
      </w:pPr>
      <w:r w:rsidRPr="008A2B72">
        <w:t>Provide feedback</w:t>
      </w:r>
      <w:r w:rsidR="00B04E92">
        <w:t>,</w:t>
      </w:r>
      <w:r w:rsidRPr="008A2B72">
        <w:t xml:space="preserve"> coaching</w:t>
      </w:r>
      <w:r w:rsidR="00AE6AF6">
        <w:t xml:space="preserve"> </w:t>
      </w:r>
      <w:r w:rsidR="00B04E92">
        <w:t xml:space="preserve">and recognition </w:t>
      </w:r>
    </w:p>
    <w:p w14:paraId="7055F502" w14:textId="77777777" w:rsidR="003A0523" w:rsidRPr="008A2B72" w:rsidRDefault="00AE6AF6" w:rsidP="008A2B7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spacing w:after="0" w:line="240" w:lineRule="auto"/>
        <w:ind w:left="778" w:right="-274"/>
      </w:pPr>
      <w:r>
        <w:t>Contact your HR</w:t>
      </w:r>
      <w:r w:rsidR="00662CE2" w:rsidRPr="008A2B72">
        <w:t xml:space="preserve"> </w:t>
      </w:r>
      <w:r w:rsidRPr="008A2B72">
        <w:t>Consultant</w:t>
      </w:r>
      <w:r>
        <w:t xml:space="preserve"> for help with any issues or challenges that arise</w:t>
      </w:r>
    </w:p>
    <w:p w14:paraId="2CA533B5" w14:textId="77777777" w:rsidR="008A2B72" w:rsidRDefault="008A2B72" w:rsidP="00B67384">
      <w:pPr>
        <w:ind w:right="-274"/>
      </w:pPr>
    </w:p>
    <w:tbl>
      <w:tblPr>
        <w:tblStyle w:val="TableGrid"/>
        <w:tblW w:w="9918" w:type="dxa"/>
        <w:tblBorders>
          <w:top w:val="single" w:sz="24" w:space="0" w:color="005EB8" w:themeColor="accent4"/>
          <w:left w:val="single" w:sz="24" w:space="0" w:color="005EB8" w:themeColor="accent4"/>
          <w:bottom w:val="single" w:sz="24" w:space="0" w:color="005EB8" w:themeColor="accent4"/>
          <w:right w:val="single" w:sz="24" w:space="0" w:color="005EB8" w:themeColor="accent4"/>
          <w:insideH w:val="single" w:sz="24" w:space="0" w:color="005EB8" w:themeColor="accent4"/>
          <w:insideV w:val="single" w:sz="24" w:space="0" w:color="005EB8" w:themeColor="accent4"/>
        </w:tblBorders>
        <w:tblLook w:val="04A0" w:firstRow="1" w:lastRow="0" w:firstColumn="1" w:lastColumn="0" w:noHBand="0" w:noVBand="1"/>
      </w:tblPr>
      <w:tblGrid>
        <w:gridCol w:w="1388"/>
        <w:gridCol w:w="8530"/>
      </w:tblGrid>
      <w:tr w:rsidR="00B67384" w14:paraId="2964742C" w14:textId="77777777" w:rsidTr="00B67384">
        <w:trPr>
          <w:cantSplit/>
          <w:trHeight w:val="1098"/>
        </w:trPr>
        <w:tc>
          <w:tcPr>
            <w:tcW w:w="1388" w:type="dxa"/>
            <w:shd w:val="clear" w:color="auto" w:fill="005EB8" w:themeFill="accent4"/>
            <w:vAlign w:val="center"/>
          </w:tcPr>
          <w:p w14:paraId="58BD6278" w14:textId="77777777" w:rsidR="00B67384" w:rsidRPr="00AF6173" w:rsidRDefault="00B67384" w:rsidP="00027581">
            <w:pPr>
              <w:pStyle w:val="Heading3"/>
              <w:jc w:val="center"/>
              <w:rPr>
                <w:color w:val="FFFFFF" w:themeColor="background2"/>
                <w:sz w:val="36"/>
              </w:rPr>
            </w:pPr>
            <w:r>
              <w:rPr>
                <w:color w:val="FFFFFF" w:themeColor="background2"/>
                <w:sz w:val="36"/>
              </w:rPr>
              <w:t>Step 3</w:t>
            </w:r>
          </w:p>
        </w:tc>
        <w:tc>
          <w:tcPr>
            <w:tcW w:w="8530" w:type="dxa"/>
            <w:vAlign w:val="center"/>
          </w:tcPr>
          <w:p w14:paraId="74778CE0" w14:textId="77777777" w:rsidR="00B67384" w:rsidRPr="00B67384" w:rsidRDefault="00B67384" w:rsidP="00027581">
            <w:pPr>
              <w:rPr>
                <w:b/>
                <w:szCs w:val="24"/>
              </w:rPr>
            </w:pPr>
            <w:r>
              <w:rPr>
                <w:rFonts w:ascii="Calibri" w:hAnsi="Calibri" w:cs="Calibri"/>
                <w:b/>
                <w:color w:val="005EB8" w:themeColor="accent4"/>
                <w:sz w:val="28"/>
                <w:szCs w:val="28"/>
              </w:rPr>
              <w:t>Final Probationary Review Meeting</w:t>
            </w:r>
          </w:p>
        </w:tc>
      </w:tr>
    </w:tbl>
    <w:p w14:paraId="0DC98D23" w14:textId="0E62B34E" w:rsidR="00B01595" w:rsidRDefault="00B01595" w:rsidP="00AE6AF6">
      <w:pPr>
        <w:spacing w:before="240" w:line="240" w:lineRule="auto"/>
        <w:ind w:right="-274"/>
      </w:pPr>
      <w:r>
        <w:rPr>
          <w:b/>
          <w:bCs/>
        </w:rPr>
        <w:t xml:space="preserve">Purpose: </w:t>
      </w:r>
      <w:r w:rsidR="00AE6AF6">
        <w:t xml:space="preserve">The purpose of the Final Probationary Review meeting is to review the achievement of </w:t>
      </w:r>
      <w:r w:rsidR="001173F8">
        <w:t>expectations</w:t>
      </w:r>
      <w:r w:rsidR="00AE6AF6">
        <w:t xml:space="preserve"> for</w:t>
      </w:r>
      <w:r w:rsidR="001173F8">
        <w:t xml:space="preserve"> the</w:t>
      </w:r>
      <w:r w:rsidR="00AE6AF6">
        <w:t xml:space="preserve"> </w:t>
      </w:r>
      <w:r w:rsidR="007030A7">
        <w:t>p</w:t>
      </w:r>
      <w:r w:rsidR="00AE6AF6">
        <w:t>robationary</w:t>
      </w:r>
      <w:r w:rsidR="007030A7">
        <w:t>/trial/review</w:t>
      </w:r>
      <w:r w:rsidR="00AE6AF6">
        <w:t xml:space="preserve"> </w:t>
      </w:r>
      <w:r w:rsidR="007030A7">
        <w:t>p</w:t>
      </w:r>
      <w:r w:rsidR="00AE6AF6">
        <w:t xml:space="preserve">eriod.  This is </w:t>
      </w:r>
      <w:r w:rsidR="007030A7">
        <w:t>when</w:t>
      </w:r>
      <w:r w:rsidR="00AE6AF6">
        <w:t xml:space="preserve"> the supervisor give</w:t>
      </w:r>
      <w:r w:rsidR="007030A7">
        <w:t>s</w:t>
      </w:r>
      <w:r w:rsidR="00AE6AF6">
        <w:t xml:space="preserve"> the final recom</w:t>
      </w:r>
      <w:r w:rsidR="003C49B4">
        <w:t>mendation on the completion of the probationary p</w:t>
      </w:r>
      <w:r w:rsidR="00AE6AF6">
        <w:t>eriod</w:t>
      </w:r>
      <w:r w:rsidR="007030A7">
        <w:t>, which should not be a surprise</w:t>
      </w:r>
      <w:r w:rsidR="00AE6AF6">
        <w:t xml:space="preserve">.  </w:t>
      </w:r>
    </w:p>
    <w:p w14:paraId="08382054" w14:textId="5D08F10D" w:rsidR="00B01595" w:rsidRDefault="00B01595" w:rsidP="00AE6AF6">
      <w:pPr>
        <w:spacing w:before="240" w:line="240" w:lineRule="auto"/>
        <w:ind w:right="-274"/>
        <w:rPr>
          <w:spacing w:val="-2"/>
        </w:rPr>
      </w:pPr>
      <w:r>
        <w:rPr>
          <w:b/>
          <w:bCs/>
        </w:rPr>
        <w:t>Process:</w:t>
      </w:r>
      <w:r>
        <w:rPr>
          <w:i/>
          <w:iCs/>
        </w:rPr>
        <w:t xml:space="preserve">  </w:t>
      </w:r>
      <w:r w:rsidR="00AE6AF6">
        <w:rPr>
          <w:spacing w:val="-2"/>
        </w:rPr>
        <w:t>The date of the final probationary review should be booked at the initial probationary planning meeting</w:t>
      </w:r>
      <w:r w:rsidR="00A325EC">
        <w:rPr>
          <w:spacing w:val="-2"/>
        </w:rPr>
        <w:t xml:space="preserve"> and</w:t>
      </w:r>
      <w:r w:rsidR="00AE6AF6">
        <w:rPr>
          <w:spacing w:val="-2"/>
        </w:rPr>
        <w:t xml:space="preserve"> occur before the end of the probation period as defined in the appropriate collective agreement.</w:t>
      </w:r>
    </w:p>
    <w:p w14:paraId="6C3CFB39" w14:textId="418356CC" w:rsidR="00EC365C" w:rsidRPr="00EC365C" w:rsidRDefault="00AE6AF6" w:rsidP="00EC365C">
      <w:pPr>
        <w:spacing w:before="240" w:line="240" w:lineRule="auto"/>
        <w:ind w:right="-274"/>
        <w:rPr>
          <w:bCs/>
        </w:rPr>
      </w:pPr>
      <w:r w:rsidRPr="00EC365C">
        <w:rPr>
          <w:rStyle w:val="Heading3Char"/>
        </w:rPr>
        <w:t>Preparation:</w:t>
      </w:r>
      <w:r w:rsidRPr="00EC365C">
        <w:rPr>
          <w:bCs/>
        </w:rPr>
        <w:t xml:space="preserve"> </w:t>
      </w:r>
      <w:r w:rsidR="00EC365C" w:rsidRPr="00EC365C">
        <w:rPr>
          <w:bCs/>
        </w:rPr>
        <w:t>Prior to the meeting</w:t>
      </w:r>
      <w:r w:rsidR="009E1CC7">
        <w:rPr>
          <w:bCs/>
        </w:rPr>
        <w:t>,</w:t>
      </w:r>
      <w:r w:rsidR="00EC365C" w:rsidRPr="00EC365C">
        <w:rPr>
          <w:bCs/>
        </w:rPr>
        <w:t xml:space="preserve"> the supervisor s</w:t>
      </w:r>
      <w:r w:rsidR="00367532">
        <w:rPr>
          <w:bCs/>
        </w:rPr>
        <w:t>hould prepare by reviewing the p</w:t>
      </w:r>
      <w:r w:rsidR="00EC365C" w:rsidRPr="00EC365C">
        <w:rPr>
          <w:bCs/>
        </w:rPr>
        <w:t>robationar</w:t>
      </w:r>
      <w:r w:rsidR="00367532">
        <w:rPr>
          <w:bCs/>
        </w:rPr>
        <w:t>y/trial</w:t>
      </w:r>
      <w:r w:rsidR="00EC365C" w:rsidRPr="00EC365C">
        <w:rPr>
          <w:bCs/>
        </w:rPr>
        <w:t xml:space="preserve"> </w:t>
      </w:r>
      <w:r w:rsidR="00367532">
        <w:rPr>
          <w:bCs/>
        </w:rPr>
        <w:t>review</w:t>
      </w:r>
      <w:r w:rsidR="00EC365C" w:rsidRPr="00EC365C">
        <w:rPr>
          <w:bCs/>
        </w:rPr>
        <w:t xml:space="preserve"> </w:t>
      </w:r>
      <w:r w:rsidR="00367532">
        <w:rPr>
          <w:bCs/>
        </w:rPr>
        <w:t>form and c</w:t>
      </w:r>
      <w:r w:rsidR="00EC365C" w:rsidRPr="00EC365C">
        <w:rPr>
          <w:bCs/>
        </w:rPr>
        <w:t>heck-</w:t>
      </w:r>
      <w:r w:rsidR="00367532">
        <w:rPr>
          <w:bCs/>
        </w:rPr>
        <w:t>in n</w:t>
      </w:r>
      <w:r w:rsidR="00EC365C" w:rsidRPr="00EC365C">
        <w:rPr>
          <w:bCs/>
        </w:rPr>
        <w:t xml:space="preserve">otes to date. The supervisor should also document </w:t>
      </w:r>
      <w:r w:rsidR="00367532">
        <w:rPr>
          <w:bCs/>
        </w:rPr>
        <w:t>their</w:t>
      </w:r>
      <w:r w:rsidR="00EC365C" w:rsidRPr="00EC365C">
        <w:rPr>
          <w:bCs/>
        </w:rPr>
        <w:t xml:space="preserve"> perspective on the employee’s successes, </w:t>
      </w:r>
      <w:r w:rsidR="007030A7" w:rsidRPr="00EC365C">
        <w:rPr>
          <w:bCs/>
        </w:rPr>
        <w:t>strengths,</w:t>
      </w:r>
      <w:r w:rsidR="00EC365C" w:rsidRPr="00EC365C">
        <w:rPr>
          <w:bCs/>
        </w:rPr>
        <w:t xml:space="preserve"> and areas of challenge/development for </w:t>
      </w:r>
      <w:r w:rsidR="00EC365C" w:rsidRPr="00EC365C">
        <w:rPr>
          <w:bCs/>
        </w:rPr>
        <w:lastRenderedPageBreak/>
        <w:t>the upcoming year. I</w:t>
      </w:r>
      <w:r w:rsidR="00EC365C">
        <w:rPr>
          <w:bCs/>
        </w:rPr>
        <w:t>f any issues or challenges</w:t>
      </w:r>
      <w:r w:rsidR="00B04E92">
        <w:rPr>
          <w:bCs/>
        </w:rPr>
        <w:t xml:space="preserve"> may</w:t>
      </w:r>
      <w:r w:rsidR="00EC365C" w:rsidRPr="00EC365C">
        <w:rPr>
          <w:bCs/>
        </w:rPr>
        <w:t xml:space="preserve"> impact the successful completion of the probati</w:t>
      </w:r>
      <w:r w:rsidR="00EC365C">
        <w:rPr>
          <w:bCs/>
        </w:rPr>
        <w:t>onary period, the supervisor should</w:t>
      </w:r>
      <w:r w:rsidR="00EC365C" w:rsidRPr="00EC365C">
        <w:rPr>
          <w:bCs/>
        </w:rPr>
        <w:t xml:space="preserve"> contact their HR Consultant</w:t>
      </w:r>
      <w:r w:rsidR="00EC365C">
        <w:rPr>
          <w:bCs/>
        </w:rPr>
        <w:t xml:space="preserve"> in advance</w:t>
      </w:r>
      <w:r w:rsidR="00EC365C" w:rsidRPr="00EC365C">
        <w:rPr>
          <w:bCs/>
        </w:rPr>
        <w:t xml:space="preserve"> for advice and assistance.</w:t>
      </w:r>
      <w:r w:rsidR="00367532">
        <w:rPr>
          <w:bCs/>
        </w:rPr>
        <w:t xml:space="preserve"> </w:t>
      </w:r>
      <w:r w:rsidR="00EC365C" w:rsidRPr="00EC365C">
        <w:rPr>
          <w:bCs/>
        </w:rPr>
        <w:t xml:space="preserve">The employee should prepare by completing the Final Probationary Review section of the </w:t>
      </w:r>
      <w:r w:rsidR="00367532">
        <w:rPr>
          <w:bCs/>
        </w:rPr>
        <w:t>f</w:t>
      </w:r>
      <w:r w:rsidR="00EC365C" w:rsidRPr="00EC365C">
        <w:rPr>
          <w:bCs/>
        </w:rPr>
        <w:t xml:space="preserve">orm.  </w:t>
      </w:r>
    </w:p>
    <w:p w14:paraId="7A7EA932" w14:textId="77777777" w:rsidR="00AE6AF6" w:rsidRDefault="00AE6AF6" w:rsidP="00AE6AF6">
      <w:pPr>
        <w:pStyle w:val="Heading3"/>
      </w:pPr>
      <w:r>
        <w:t>During the meeting:</w:t>
      </w:r>
    </w:p>
    <w:p w14:paraId="682DEE27" w14:textId="2B097EC5" w:rsidR="00B01595" w:rsidRDefault="00EC365C" w:rsidP="00584AB4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-274"/>
      </w:pPr>
      <w:r>
        <w:t>R</w:t>
      </w:r>
      <w:r w:rsidR="00B01595">
        <w:t>eview progress and results, strengths,</w:t>
      </w:r>
      <w:r w:rsidR="002A3F15">
        <w:t xml:space="preserve"> and any further</w:t>
      </w:r>
      <w:r w:rsidR="00B01595">
        <w:t xml:space="preserve"> development and support required.  </w:t>
      </w:r>
    </w:p>
    <w:p w14:paraId="45164C46" w14:textId="7F4F5D7C" w:rsidR="00B01595" w:rsidRDefault="00B01595" w:rsidP="00584AB4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-274"/>
      </w:pPr>
      <w:r>
        <w:t>If the employee</w:t>
      </w:r>
      <w:r w:rsidR="00B04E92">
        <w:t>’s performance</w:t>
      </w:r>
      <w:r>
        <w:t xml:space="preserve"> meets </w:t>
      </w:r>
      <w:r w:rsidR="007030A7">
        <w:t>expectations,</w:t>
      </w:r>
      <w:r>
        <w:t xml:space="preserve"> they have successfully completed the probationary period. This must be documented and signed and returned to Human Resources at the e</w:t>
      </w:r>
      <w:r w:rsidR="00277EA0">
        <w:t>nd of the probationary period</w:t>
      </w:r>
      <w:r w:rsidR="002A3F15">
        <w:t>.</w:t>
      </w:r>
      <w:r w:rsidR="00277EA0">
        <w:t xml:space="preserve"> </w:t>
      </w:r>
      <w:r w:rsidR="00692673">
        <w:t xml:space="preserve">Transition to the </w:t>
      </w:r>
      <w:hyperlink r:id="rId22" w:history="1">
        <w:r w:rsidR="00692673" w:rsidRPr="00692673">
          <w:rPr>
            <w:rStyle w:val="Hyperlink"/>
          </w:rPr>
          <w:t>Performance and Development Cycle</w:t>
        </w:r>
      </w:hyperlink>
      <w:r w:rsidR="00692673">
        <w:t>.</w:t>
      </w:r>
    </w:p>
    <w:p w14:paraId="6C4783DC" w14:textId="7E6F9AC4" w:rsidR="00692673" w:rsidRDefault="00692673" w:rsidP="00584AB4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-274"/>
      </w:pPr>
      <w:r>
        <w:t xml:space="preserve">If expectations have not been met, please contact your HR Consultant </w:t>
      </w:r>
      <w:r w:rsidR="00692AE2">
        <w:t>well in advance</w:t>
      </w:r>
      <w:r>
        <w:t xml:space="preserve"> to discuss options, which </w:t>
      </w:r>
      <w:r w:rsidRPr="00692673">
        <w:rPr>
          <w:b/>
          <w:bCs/>
        </w:rPr>
        <w:t>may</w:t>
      </w:r>
      <w:r>
        <w:t xml:space="preserve"> include an extension</w:t>
      </w:r>
      <w:r w:rsidR="00B04E92">
        <w:t>.</w:t>
      </w:r>
    </w:p>
    <w:p w14:paraId="754F29C3" w14:textId="34628DE9" w:rsidR="00C054DC" w:rsidRDefault="00B01595" w:rsidP="0065665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-274"/>
      </w:pPr>
      <w:r>
        <w:t>If the employee</w:t>
      </w:r>
      <w:r w:rsidR="00B04E92">
        <w:t>’s performance</w:t>
      </w:r>
      <w:r>
        <w:t xml:space="preserve"> </w:t>
      </w:r>
      <w:r w:rsidR="00B04E92">
        <w:t>has not me</w:t>
      </w:r>
      <w:r>
        <w:t>t expectations</w:t>
      </w:r>
      <w:r w:rsidR="00584AB4">
        <w:t>,</w:t>
      </w:r>
      <w:r>
        <w:t xml:space="preserve"> this must be </w:t>
      </w:r>
      <w:r w:rsidR="00F9191B">
        <w:t>documented,</w:t>
      </w:r>
      <w:r>
        <w:t xml:space="preserve"> and the HR Consultant and </w:t>
      </w:r>
      <w:r w:rsidR="00EC365C">
        <w:t>Union</w:t>
      </w:r>
      <w:r>
        <w:t xml:space="preserve"> representative</w:t>
      </w:r>
      <w:r w:rsidR="00EC365C">
        <w:t xml:space="preserve"> (if applicable)</w:t>
      </w:r>
      <w:r>
        <w:t xml:space="preserve"> will </w:t>
      </w:r>
      <w:r w:rsidR="00EC365C">
        <w:t>both</w:t>
      </w:r>
      <w:r>
        <w:t xml:space="preserve"> </w:t>
      </w:r>
      <w:r w:rsidR="00584AB4">
        <w:t xml:space="preserve">need to be present </w:t>
      </w:r>
      <w:r>
        <w:t xml:space="preserve">at the final review meeting. </w:t>
      </w:r>
      <w:r w:rsidR="007030A7">
        <w:t xml:space="preserve">Be sure to consult your HR </w:t>
      </w:r>
      <w:r w:rsidR="006001EB">
        <w:t>Consultant</w:t>
      </w:r>
      <w:r w:rsidR="007030A7">
        <w:t xml:space="preserve"> in advance of the final meeting.</w:t>
      </w:r>
    </w:p>
    <w:p w14:paraId="755E1092" w14:textId="5C7D0FFA" w:rsidR="00C054DC" w:rsidRPr="00A10302" w:rsidRDefault="00A10302" w:rsidP="00A10302">
      <w:pPr>
        <w:widowControl w:val="0"/>
        <w:autoSpaceDE w:val="0"/>
        <w:autoSpaceDN w:val="0"/>
        <w:spacing w:after="0" w:line="240" w:lineRule="auto"/>
        <w:ind w:left="420" w:right="-274"/>
        <w:rPr>
          <w:i/>
        </w:rPr>
      </w:pPr>
      <w:r w:rsidRPr="00A10302">
        <w:rPr>
          <w:i/>
        </w:rPr>
        <w:t>*</w:t>
      </w:r>
      <w:r w:rsidR="001172BB" w:rsidRPr="00A10302">
        <w:rPr>
          <w:i/>
        </w:rPr>
        <w:t xml:space="preserve">Please submit completed probationary documents </w:t>
      </w:r>
      <w:r>
        <w:rPr>
          <w:i/>
        </w:rPr>
        <w:t>electronically</w:t>
      </w:r>
      <w:r w:rsidR="001172BB" w:rsidRPr="00A10302">
        <w:rPr>
          <w:i/>
        </w:rPr>
        <w:t xml:space="preserve"> </w:t>
      </w:r>
      <w:r>
        <w:rPr>
          <w:i/>
        </w:rPr>
        <w:t>to</w:t>
      </w:r>
      <w:r w:rsidR="009B7722" w:rsidRPr="00A10302">
        <w:rPr>
          <w:i/>
        </w:rPr>
        <w:t xml:space="preserve"> </w:t>
      </w:r>
      <w:hyperlink r:id="rId23" w:history="1">
        <w:r w:rsidR="009B7722" w:rsidRPr="00A10302">
          <w:rPr>
            <w:rStyle w:val="Hyperlink"/>
            <w:bCs/>
            <w:i/>
          </w:rPr>
          <w:t>hrassistant@uvic.ca</w:t>
        </w:r>
      </w:hyperlink>
      <w:r w:rsidR="00C054DC" w:rsidRPr="00A10302">
        <w:rPr>
          <w:rStyle w:val="Hyperlink"/>
          <w:bCs/>
          <w:i/>
        </w:rPr>
        <w:t>.</w:t>
      </w:r>
    </w:p>
    <w:p w14:paraId="198EBEE5" w14:textId="31865F85" w:rsidR="00C054DC" w:rsidRPr="00A10302" w:rsidRDefault="00C054DC" w:rsidP="00C054DC">
      <w:pPr>
        <w:widowControl w:val="0"/>
        <w:autoSpaceDE w:val="0"/>
        <w:autoSpaceDN w:val="0"/>
        <w:spacing w:after="0" w:line="240" w:lineRule="auto"/>
        <w:ind w:left="420" w:right="-274"/>
        <w:rPr>
          <w:i/>
        </w:rPr>
      </w:pPr>
    </w:p>
    <w:sectPr w:rsidR="00C054DC" w:rsidRPr="00A10302" w:rsidSect="00E825F7">
      <w:headerReference w:type="default" r:id="rId24"/>
      <w:footerReference w:type="default" r:id="rId25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DB4D" w14:textId="77777777" w:rsidR="004452C8" w:rsidRDefault="004452C8" w:rsidP="008A4E11">
      <w:pPr>
        <w:spacing w:before="0" w:after="0" w:line="240" w:lineRule="auto"/>
      </w:pPr>
      <w:r>
        <w:separator/>
      </w:r>
    </w:p>
  </w:endnote>
  <w:endnote w:type="continuationSeparator" w:id="0">
    <w:p w14:paraId="4BD0AD3D" w14:textId="77777777" w:rsidR="004452C8" w:rsidRDefault="004452C8" w:rsidP="008A4E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D6F3" w14:textId="35500251" w:rsidR="00A325EC" w:rsidRPr="00A325EC" w:rsidRDefault="00931570" w:rsidP="00E825F7">
    <w:pPr>
      <w:pStyle w:val="Footer"/>
      <w:rPr>
        <w:color w:val="A6A6A6" w:themeColor="background1" w:themeShade="A6"/>
        <w:lang w:val="en-CA"/>
      </w:rPr>
    </w:pPr>
    <w:r>
      <w:rPr>
        <w:color w:val="A6A6A6" w:themeColor="background1" w:themeShade="A6"/>
        <w:lang w:val="en-CA"/>
      </w:rPr>
      <w:t xml:space="preserve">PROBATION REVIEW PROCESS </w:t>
    </w:r>
    <w:r w:rsidR="00A325EC">
      <w:rPr>
        <w:color w:val="A6A6A6" w:themeColor="background1" w:themeShade="A6"/>
        <w:lang w:val="en-CA"/>
      </w:rPr>
      <w:t>SPRING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41D1" w14:textId="77777777" w:rsidR="004452C8" w:rsidRDefault="004452C8" w:rsidP="008A4E11">
      <w:pPr>
        <w:spacing w:before="0" w:after="0" w:line="240" w:lineRule="auto"/>
      </w:pPr>
      <w:r>
        <w:separator/>
      </w:r>
    </w:p>
  </w:footnote>
  <w:footnote w:type="continuationSeparator" w:id="0">
    <w:p w14:paraId="451A45F1" w14:textId="77777777" w:rsidR="004452C8" w:rsidRDefault="004452C8" w:rsidP="008A4E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5FCC" w14:textId="77777777" w:rsidR="008A4E11" w:rsidRDefault="00C113B0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4384" behindDoc="1" locked="0" layoutInCell="1" allowOverlap="1" wp14:anchorId="597DAD47" wp14:editId="456D6C23">
          <wp:simplePos x="0" y="0"/>
          <wp:positionH relativeFrom="page">
            <wp:posOffset>0</wp:posOffset>
          </wp:positionH>
          <wp:positionV relativeFrom="paragraph">
            <wp:posOffset>-444236</wp:posOffset>
          </wp:positionV>
          <wp:extent cx="7813048" cy="715597"/>
          <wp:effectExtent l="0" t="0" r="0" b="8890"/>
          <wp:wrapNone/>
          <wp:docPr id="887075151" name="Picture 887075151" descr="C:\Users\walkerem\AppData\Local\Microsoft\Windows\INetCache\Content.Word\HUMR_05565_CourseCal_horiz_8.5x11_O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alkerem\AppData\Local\Microsoft\Windows\INetCache\Content.Word\HUMR_05565_CourseCal_horiz_8.5x11_O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048" cy="71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E11" w:rsidRPr="008A4E1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DA5169" wp14:editId="7F71E2B0">
              <wp:simplePos x="0" y="0"/>
              <wp:positionH relativeFrom="column">
                <wp:posOffset>-704850</wp:posOffset>
              </wp:positionH>
              <wp:positionV relativeFrom="paragraph">
                <wp:posOffset>-325755</wp:posOffset>
              </wp:positionV>
              <wp:extent cx="5221057" cy="523220"/>
              <wp:effectExtent l="0" t="0" r="0" b="0"/>
              <wp:wrapNone/>
              <wp:docPr id="25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1057" cy="523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266F5" w14:textId="77777777" w:rsidR="008A4E11" w:rsidRPr="00E825F7" w:rsidRDefault="00B01595" w:rsidP="008A4E11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en-CA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56"/>
                              <w:szCs w:val="56"/>
                              <w:lang w:val="en-CA"/>
                            </w:rPr>
                            <w:t>Probation Planning and Review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A5169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6" type="#_x0000_t202" style="position:absolute;margin-left:-55.5pt;margin-top:-25.65pt;width:411.1pt;height:4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" filled="f" stroked="f">
              <v:textbox style="mso-fit-shape-to-text:t">
                <w:txbxContent>
                  <w:p w14:paraId="4F1266F5" w14:textId="77777777" w:rsidR="008A4E11" w:rsidRPr="00E825F7" w:rsidRDefault="00B01595" w:rsidP="008A4E11">
                    <w:pPr>
                      <w:pStyle w:val="NormalWeb"/>
                      <w:spacing w:before="0" w:beforeAutospacing="0" w:after="0" w:afterAutospacing="0"/>
                      <w:rPr>
                        <w:lang w:val="en-CA"/>
                      </w:rPr>
                    </w:pPr>
                    <w:r>
                      <w:rPr>
                        <w:rFonts w:asciiTheme="minorHAnsi" w:hAnsi="Calibri" w:cstheme="minorBidi"/>
                        <w:color w:val="FFFFFF" w:themeColor="background1"/>
                        <w:kern w:val="24"/>
                        <w:sz w:val="56"/>
                        <w:szCs w:val="56"/>
                        <w:lang w:val="en-CA"/>
                      </w:rPr>
                      <w:t>Probation Planning and Review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F0DE"/>
    <w:multiLevelType w:val="singleLevel"/>
    <w:tmpl w:val="13F707AB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cs="Times New Roman"/>
        <w:color w:val="000000"/>
      </w:rPr>
    </w:lvl>
  </w:abstractNum>
  <w:abstractNum w:abstractNumId="1" w15:restartNumberingAfterBreak="0">
    <w:nsid w:val="02CE5785"/>
    <w:multiLevelType w:val="hybridMultilevel"/>
    <w:tmpl w:val="8AF66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2369"/>
    <w:multiLevelType w:val="hybridMultilevel"/>
    <w:tmpl w:val="E9CCEB6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134D"/>
    <w:multiLevelType w:val="hybridMultilevel"/>
    <w:tmpl w:val="B26A22B8"/>
    <w:lvl w:ilvl="0" w:tplc="0C30F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544C6"/>
    <w:multiLevelType w:val="hybridMultilevel"/>
    <w:tmpl w:val="2E14459C"/>
    <w:lvl w:ilvl="0" w:tplc="AF18D64E">
      <w:start w:val="1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43673"/>
    <w:multiLevelType w:val="hybridMultilevel"/>
    <w:tmpl w:val="525AB0E0"/>
    <w:lvl w:ilvl="0" w:tplc="EFCE6508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285A29"/>
    <w:multiLevelType w:val="hybridMultilevel"/>
    <w:tmpl w:val="BA56FDE2"/>
    <w:lvl w:ilvl="0" w:tplc="921E07DA">
      <w:start w:val="17"/>
      <w:numFmt w:val="upperLetter"/>
      <w:lvlText w:val="%1."/>
      <w:lvlJc w:val="left"/>
      <w:pPr>
        <w:ind w:left="720" w:hanging="360"/>
      </w:pPr>
      <w:rPr>
        <w:rFonts w:hint="default"/>
        <w:color w:val="002E5D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607C7"/>
    <w:multiLevelType w:val="hybridMultilevel"/>
    <w:tmpl w:val="DBE09D2A"/>
    <w:lvl w:ilvl="0" w:tplc="24F64484">
      <w:start w:val="1"/>
      <w:numFmt w:val="upperLetter"/>
      <w:lvlText w:val="%1."/>
      <w:lvlJc w:val="left"/>
      <w:pPr>
        <w:ind w:left="717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BA57383"/>
    <w:multiLevelType w:val="singleLevel"/>
    <w:tmpl w:val="592182D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9" w15:restartNumberingAfterBreak="0">
    <w:nsid w:val="2E98422D"/>
    <w:multiLevelType w:val="hybridMultilevel"/>
    <w:tmpl w:val="D6760DF4"/>
    <w:lvl w:ilvl="0" w:tplc="62A83F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3B79F5"/>
    <w:multiLevelType w:val="hybridMultilevel"/>
    <w:tmpl w:val="016256F2"/>
    <w:lvl w:ilvl="0" w:tplc="DC30B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66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46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65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A8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6C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6E9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EB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8D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EC65C1"/>
    <w:multiLevelType w:val="hybridMultilevel"/>
    <w:tmpl w:val="D6760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6F13"/>
    <w:multiLevelType w:val="hybridMultilevel"/>
    <w:tmpl w:val="BA56FDE2"/>
    <w:lvl w:ilvl="0" w:tplc="921E07DA">
      <w:start w:val="17"/>
      <w:numFmt w:val="upperLetter"/>
      <w:lvlText w:val="%1."/>
      <w:lvlJc w:val="left"/>
      <w:pPr>
        <w:ind w:left="720" w:hanging="360"/>
      </w:pPr>
      <w:rPr>
        <w:rFonts w:hint="default"/>
        <w:color w:val="002E5D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628AF"/>
    <w:multiLevelType w:val="hybridMultilevel"/>
    <w:tmpl w:val="501A782C"/>
    <w:lvl w:ilvl="0" w:tplc="FDBEF756">
      <w:start w:val="17"/>
      <w:numFmt w:val="upperLetter"/>
      <w:lvlText w:val="%1."/>
      <w:lvlJc w:val="left"/>
      <w:pPr>
        <w:ind w:left="717" w:hanging="360"/>
      </w:pPr>
      <w:rPr>
        <w:rFonts w:hint="default"/>
        <w:color w:val="002E5D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62079D4"/>
    <w:multiLevelType w:val="hybridMultilevel"/>
    <w:tmpl w:val="390A975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25972"/>
    <w:multiLevelType w:val="hybridMultilevel"/>
    <w:tmpl w:val="56741F36"/>
    <w:lvl w:ilvl="0" w:tplc="2D36E510">
      <w:start w:val="1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749CD"/>
    <w:multiLevelType w:val="hybridMultilevel"/>
    <w:tmpl w:val="B26A22B8"/>
    <w:lvl w:ilvl="0" w:tplc="4760A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141500"/>
    <w:multiLevelType w:val="hybridMultilevel"/>
    <w:tmpl w:val="AADA1B52"/>
    <w:lvl w:ilvl="0" w:tplc="EFCE6508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618675E"/>
    <w:multiLevelType w:val="hybridMultilevel"/>
    <w:tmpl w:val="BBA2DB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1F75C2"/>
    <w:multiLevelType w:val="hybridMultilevel"/>
    <w:tmpl w:val="C6B6C02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5363C"/>
    <w:multiLevelType w:val="hybridMultilevel"/>
    <w:tmpl w:val="B26A2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AA6AD0"/>
    <w:multiLevelType w:val="hybridMultilevel"/>
    <w:tmpl w:val="07DCE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87794"/>
    <w:multiLevelType w:val="hybridMultilevel"/>
    <w:tmpl w:val="E0CA22BA"/>
    <w:lvl w:ilvl="0" w:tplc="1BB670EE">
      <w:start w:val="1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796394">
    <w:abstractNumId w:val="2"/>
  </w:num>
  <w:num w:numId="2" w16cid:durableId="761410930">
    <w:abstractNumId w:val="18"/>
  </w:num>
  <w:num w:numId="3" w16cid:durableId="1391729881">
    <w:abstractNumId w:val="6"/>
  </w:num>
  <w:num w:numId="4" w16cid:durableId="1487430424">
    <w:abstractNumId w:val="19"/>
  </w:num>
  <w:num w:numId="5" w16cid:durableId="2137673058">
    <w:abstractNumId w:val="13"/>
  </w:num>
  <w:num w:numId="6" w16cid:durableId="1610769684">
    <w:abstractNumId w:val="7"/>
  </w:num>
  <w:num w:numId="7" w16cid:durableId="2002082113">
    <w:abstractNumId w:val="12"/>
  </w:num>
  <w:num w:numId="8" w16cid:durableId="2039500854">
    <w:abstractNumId w:val="8"/>
  </w:num>
  <w:num w:numId="9" w16cid:durableId="1167745247">
    <w:abstractNumId w:val="0"/>
  </w:num>
  <w:num w:numId="10" w16cid:durableId="25911017">
    <w:abstractNumId w:val="1"/>
  </w:num>
  <w:num w:numId="11" w16cid:durableId="1970477090">
    <w:abstractNumId w:val="20"/>
  </w:num>
  <w:num w:numId="12" w16cid:durableId="1155297950">
    <w:abstractNumId w:val="11"/>
  </w:num>
  <w:num w:numId="13" w16cid:durableId="1416901500">
    <w:abstractNumId w:val="5"/>
  </w:num>
  <w:num w:numId="14" w16cid:durableId="1866946839">
    <w:abstractNumId w:val="17"/>
  </w:num>
  <w:num w:numId="15" w16cid:durableId="627781833">
    <w:abstractNumId w:val="9"/>
  </w:num>
  <w:num w:numId="16" w16cid:durableId="1801798827">
    <w:abstractNumId w:val="3"/>
  </w:num>
  <w:num w:numId="17" w16cid:durableId="43070747">
    <w:abstractNumId w:val="16"/>
  </w:num>
  <w:num w:numId="18" w16cid:durableId="1973052236">
    <w:abstractNumId w:val="10"/>
  </w:num>
  <w:num w:numId="19" w16cid:durableId="785387223">
    <w:abstractNumId w:val="21"/>
  </w:num>
  <w:num w:numId="20" w16cid:durableId="2036272798">
    <w:abstractNumId w:val="4"/>
  </w:num>
  <w:num w:numId="21" w16cid:durableId="361244935">
    <w:abstractNumId w:val="22"/>
  </w:num>
  <w:num w:numId="22" w16cid:durableId="1285310682">
    <w:abstractNumId w:val="15"/>
  </w:num>
  <w:num w:numId="23" w16cid:durableId="1454902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95"/>
    <w:rsid w:val="00000F1D"/>
    <w:rsid w:val="00027581"/>
    <w:rsid w:val="00067562"/>
    <w:rsid w:val="000879C6"/>
    <w:rsid w:val="000949EC"/>
    <w:rsid w:val="000B6477"/>
    <w:rsid w:val="000C1222"/>
    <w:rsid w:val="000F0529"/>
    <w:rsid w:val="00100A57"/>
    <w:rsid w:val="001172BB"/>
    <w:rsid w:val="001173F8"/>
    <w:rsid w:val="00124AAE"/>
    <w:rsid w:val="00137D75"/>
    <w:rsid w:val="0014654E"/>
    <w:rsid w:val="00154296"/>
    <w:rsid w:val="00164347"/>
    <w:rsid w:val="00200194"/>
    <w:rsid w:val="00212DC6"/>
    <w:rsid w:val="00227F8E"/>
    <w:rsid w:val="00250F98"/>
    <w:rsid w:val="00276CF5"/>
    <w:rsid w:val="00277EA0"/>
    <w:rsid w:val="002A3F15"/>
    <w:rsid w:val="002D68CB"/>
    <w:rsid w:val="002E38CA"/>
    <w:rsid w:val="00332D2C"/>
    <w:rsid w:val="003467AF"/>
    <w:rsid w:val="00367532"/>
    <w:rsid w:val="00372236"/>
    <w:rsid w:val="003806C0"/>
    <w:rsid w:val="003A0523"/>
    <w:rsid w:val="003B10A5"/>
    <w:rsid w:val="003C320F"/>
    <w:rsid w:val="003C49B4"/>
    <w:rsid w:val="003F575A"/>
    <w:rsid w:val="00402330"/>
    <w:rsid w:val="004271C0"/>
    <w:rsid w:val="0044431B"/>
    <w:rsid w:val="004452C8"/>
    <w:rsid w:val="0046560D"/>
    <w:rsid w:val="004B549A"/>
    <w:rsid w:val="004C1D02"/>
    <w:rsid w:val="0050456B"/>
    <w:rsid w:val="00570693"/>
    <w:rsid w:val="00584AB4"/>
    <w:rsid w:val="00596F84"/>
    <w:rsid w:val="005A6F0A"/>
    <w:rsid w:val="005B62AD"/>
    <w:rsid w:val="005F555C"/>
    <w:rsid w:val="006001EB"/>
    <w:rsid w:val="0060735A"/>
    <w:rsid w:val="00655527"/>
    <w:rsid w:val="00656655"/>
    <w:rsid w:val="00662CE2"/>
    <w:rsid w:val="00673F2F"/>
    <w:rsid w:val="00692673"/>
    <w:rsid w:val="0069286F"/>
    <w:rsid w:val="00692AE2"/>
    <w:rsid w:val="00697C7B"/>
    <w:rsid w:val="006D7193"/>
    <w:rsid w:val="006F09B9"/>
    <w:rsid w:val="007030A7"/>
    <w:rsid w:val="00704FEA"/>
    <w:rsid w:val="00737709"/>
    <w:rsid w:val="00792686"/>
    <w:rsid w:val="007A0EBC"/>
    <w:rsid w:val="007B4741"/>
    <w:rsid w:val="007B7AB9"/>
    <w:rsid w:val="007D5D9A"/>
    <w:rsid w:val="007F6916"/>
    <w:rsid w:val="00802304"/>
    <w:rsid w:val="008779DA"/>
    <w:rsid w:val="00883F71"/>
    <w:rsid w:val="008A26B5"/>
    <w:rsid w:val="008A2B72"/>
    <w:rsid w:val="008A4E11"/>
    <w:rsid w:val="008B0376"/>
    <w:rsid w:val="008C6ECC"/>
    <w:rsid w:val="008E364B"/>
    <w:rsid w:val="00917E18"/>
    <w:rsid w:val="0092495E"/>
    <w:rsid w:val="00931570"/>
    <w:rsid w:val="00935BF3"/>
    <w:rsid w:val="00946CF8"/>
    <w:rsid w:val="009A075E"/>
    <w:rsid w:val="009B6294"/>
    <w:rsid w:val="009B7722"/>
    <w:rsid w:val="009E1CC7"/>
    <w:rsid w:val="009F196E"/>
    <w:rsid w:val="00A10302"/>
    <w:rsid w:val="00A3245E"/>
    <w:rsid w:val="00A325EC"/>
    <w:rsid w:val="00A4080E"/>
    <w:rsid w:val="00AE24B1"/>
    <w:rsid w:val="00AE6AF6"/>
    <w:rsid w:val="00AF3807"/>
    <w:rsid w:val="00B01595"/>
    <w:rsid w:val="00B04E92"/>
    <w:rsid w:val="00B27E02"/>
    <w:rsid w:val="00B364C8"/>
    <w:rsid w:val="00B67384"/>
    <w:rsid w:val="00BA443B"/>
    <w:rsid w:val="00BB0186"/>
    <w:rsid w:val="00BD099A"/>
    <w:rsid w:val="00C054DC"/>
    <w:rsid w:val="00C113B0"/>
    <w:rsid w:val="00C30CC3"/>
    <w:rsid w:val="00C31E81"/>
    <w:rsid w:val="00CE21B1"/>
    <w:rsid w:val="00CE5316"/>
    <w:rsid w:val="00D0013E"/>
    <w:rsid w:val="00D1167E"/>
    <w:rsid w:val="00D1417C"/>
    <w:rsid w:val="00D21B24"/>
    <w:rsid w:val="00D32977"/>
    <w:rsid w:val="00D46BEC"/>
    <w:rsid w:val="00D54629"/>
    <w:rsid w:val="00DF1C2E"/>
    <w:rsid w:val="00DF5E8F"/>
    <w:rsid w:val="00E43779"/>
    <w:rsid w:val="00E825F7"/>
    <w:rsid w:val="00E97F28"/>
    <w:rsid w:val="00EA78DA"/>
    <w:rsid w:val="00EC365C"/>
    <w:rsid w:val="00EE2C35"/>
    <w:rsid w:val="00F10320"/>
    <w:rsid w:val="00F17340"/>
    <w:rsid w:val="00F35547"/>
    <w:rsid w:val="00F50444"/>
    <w:rsid w:val="00F74BE6"/>
    <w:rsid w:val="00F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A6BBD"/>
  <w15:docId w15:val="{5383FE4E-D1C5-4770-9C48-676C6DEE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11"/>
    <w:pPr>
      <w:spacing w:before="120" w:after="120" w:line="264" w:lineRule="auto"/>
    </w:pPr>
    <w:rPr>
      <w:rFonts w:ascii="Calibri Light" w:eastAsiaTheme="minorEastAsia" w:hAnsi="Calibri Light"/>
      <w:color w:val="000000" w:themeColor="text1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E11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FFFFFF" w:themeFill="background1"/>
      <w:spacing w:after="0"/>
      <w:outlineLvl w:val="0"/>
    </w:pPr>
    <w:rPr>
      <w:rFonts w:ascii="Calibri" w:eastAsiaTheme="majorEastAsia" w:hAnsi="Calibri" w:cstheme="majorBidi"/>
      <w:caps/>
      <w:color w:val="002E5D" w:themeColor="text2"/>
      <w:spacing w:val="15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rsid w:val="00E825F7"/>
    <w:pPr>
      <w:spacing w:before="240" w:after="240" w:line="240" w:lineRule="auto"/>
      <w:outlineLvl w:val="1"/>
    </w:pPr>
    <w:rPr>
      <w:rFonts w:ascii="Calibri" w:eastAsiaTheme="majorEastAsia" w:hAnsi="Calibri" w:cstheme="majorBidi"/>
      <w:b/>
      <w:caps/>
      <w:color w:val="002E5D" w:themeColor="accent1"/>
      <w:spacing w:val="15"/>
      <w:sz w:val="28"/>
      <w:lang w:eastAsia="ja-JP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E825F7"/>
    <w:pPr>
      <w:outlineLvl w:val="2"/>
    </w:pPr>
    <w:rPr>
      <w:lang w:val="en-CA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8A4E11"/>
    <w:pPr>
      <w:ind w:left="567"/>
      <w:outlineLvl w:val="3"/>
    </w:pPr>
    <w:rPr>
      <w:color w:val="005EB8" w:themeColor="accent4"/>
    </w:rPr>
  </w:style>
  <w:style w:type="paragraph" w:styleId="Heading5">
    <w:name w:val="heading 5"/>
    <w:aliases w:val="UVic Heading 4"/>
    <w:basedOn w:val="Normal"/>
    <w:next w:val="Normal"/>
    <w:link w:val="Heading5Char"/>
    <w:uiPriority w:val="9"/>
    <w:unhideWhenUsed/>
    <w:rsid w:val="008A4E11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A4E11"/>
    <w:pPr>
      <w:pBdr>
        <w:bottom w:val="dotted" w:sz="6" w:space="1" w:color="002E5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0224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E11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0224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E11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E11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25F7"/>
    <w:rPr>
      <w:rFonts w:ascii="Calibri Light" w:eastAsiaTheme="minorEastAsia" w:hAnsi="Calibri Light"/>
      <w:b/>
      <w:color w:val="000000" w:themeColor="text1"/>
      <w:sz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825F7"/>
    <w:rPr>
      <w:rFonts w:ascii="Calibri" w:eastAsiaTheme="majorEastAsia" w:hAnsi="Calibri" w:cstheme="majorBidi"/>
      <w:b/>
      <w:caps/>
      <w:color w:val="002E5D" w:themeColor="accent1"/>
      <w:spacing w:val="15"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A4E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11"/>
    <w:rPr>
      <w:rFonts w:ascii="Calibri Light" w:eastAsiaTheme="minorEastAsia" w:hAnsi="Calibri Light"/>
      <w:color w:val="000000" w:themeColor="text1"/>
      <w:sz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8A4E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11"/>
    <w:rPr>
      <w:rFonts w:ascii="Calibri Light" w:eastAsiaTheme="minorEastAsia" w:hAnsi="Calibri Light"/>
      <w:color w:val="000000" w:themeColor="text1"/>
      <w:sz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8A4E1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1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11"/>
    <w:rPr>
      <w:rFonts w:ascii="Segoe UI" w:eastAsiaTheme="minorEastAsia" w:hAnsi="Segoe UI" w:cs="Segoe UI"/>
      <w:color w:val="000000" w:themeColor="text1"/>
      <w:sz w:val="18"/>
      <w:szCs w:val="18"/>
      <w:lang w:val="en-US" w:eastAsia="ja-JP"/>
    </w:rPr>
  </w:style>
  <w:style w:type="character" w:styleId="BookTitle">
    <w:name w:val="Book Title"/>
    <w:uiPriority w:val="33"/>
    <w:rsid w:val="008A4E1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4E11"/>
    <w:rPr>
      <w:b/>
      <w:bCs/>
      <w:color w:val="002245" w:themeColor="text2" w:themeShade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E11"/>
    <w:rPr>
      <w:rFonts w:ascii="Calibri Light" w:eastAsiaTheme="minorEastAsia" w:hAnsi="Calibri Light"/>
      <w:color w:val="000000" w:themeColor="text1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E11"/>
    <w:rPr>
      <w:rFonts w:ascii="Calibri Light" w:eastAsiaTheme="minorEastAsia" w:hAnsi="Calibri Light"/>
      <w:b/>
      <w:bCs/>
      <w:color w:val="000000" w:themeColor="text1"/>
      <w:sz w:val="20"/>
      <w:szCs w:val="20"/>
      <w:lang w:val="en-US" w:eastAsia="ja-JP"/>
    </w:rPr>
  </w:style>
  <w:style w:type="character" w:styleId="Emphasis">
    <w:name w:val="Emphasis"/>
    <w:uiPriority w:val="20"/>
    <w:rsid w:val="008A4E11"/>
    <w:rPr>
      <w:caps/>
      <w:color w:val="auto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A4E11"/>
    <w:rPr>
      <w:rFonts w:ascii="Calibri" w:eastAsiaTheme="majorEastAsia" w:hAnsi="Calibri" w:cstheme="majorBidi"/>
      <w:caps/>
      <w:color w:val="002E5D" w:themeColor="text2"/>
      <w:spacing w:val="15"/>
      <w:sz w:val="52"/>
      <w:shd w:val="clear" w:color="auto" w:fill="FFFFFF" w:themeFill="background1"/>
      <w:lang w:val="en-US" w:eastAsia="ja-JP"/>
    </w:rPr>
  </w:style>
  <w:style w:type="character" w:customStyle="1" w:styleId="Heading5Char">
    <w:name w:val="Heading 5 Char"/>
    <w:aliases w:val="UVic Heading 4 Char"/>
    <w:basedOn w:val="DefaultParagraphFont"/>
    <w:link w:val="Heading5"/>
    <w:uiPriority w:val="9"/>
    <w:rsid w:val="008A4E11"/>
    <w:rPr>
      <w:rFonts w:ascii="Calibri Light" w:eastAsiaTheme="minorEastAsia" w:hAnsi="Calibri Light"/>
      <w:b/>
      <w:color w:val="000000" w:themeColor="text1"/>
      <w:sz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A4E11"/>
    <w:rPr>
      <w:rFonts w:ascii="Calibri Light" w:eastAsiaTheme="minorEastAsia" w:hAnsi="Calibri Light"/>
      <w:b/>
      <w:color w:val="005EB8" w:themeColor="accent4"/>
      <w:sz w:val="24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E11"/>
    <w:rPr>
      <w:rFonts w:asciiTheme="majorHAnsi" w:eastAsiaTheme="majorEastAsia" w:hAnsiTheme="majorHAnsi" w:cstheme="majorBidi"/>
      <w:caps/>
      <w:color w:val="002245" w:themeColor="text2" w:themeShade="BF"/>
      <w:spacing w:val="10"/>
      <w:sz w:val="24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E11"/>
    <w:rPr>
      <w:rFonts w:asciiTheme="majorHAnsi" w:eastAsiaTheme="majorEastAsia" w:hAnsiTheme="majorHAnsi" w:cstheme="majorBidi"/>
      <w:caps/>
      <w:color w:val="002245" w:themeColor="text2" w:themeShade="BF"/>
      <w:spacing w:val="10"/>
      <w:sz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E11"/>
    <w:rPr>
      <w:rFonts w:asciiTheme="majorHAnsi" w:eastAsiaTheme="majorEastAsia" w:hAnsiTheme="majorHAnsi" w:cstheme="majorBidi"/>
      <w:caps/>
      <w:color w:val="000000" w:themeColor="text1"/>
      <w:spacing w:val="10"/>
      <w:sz w:val="18"/>
      <w:szCs w:val="18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E11"/>
    <w:rPr>
      <w:rFonts w:asciiTheme="majorHAnsi" w:eastAsiaTheme="majorEastAsia" w:hAnsiTheme="majorHAnsi" w:cstheme="majorBidi"/>
      <w:i/>
      <w:iCs/>
      <w:caps/>
      <w:color w:val="000000" w:themeColor="text1"/>
      <w:spacing w:val="10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qFormat/>
    <w:rsid w:val="008A4E11"/>
    <w:rPr>
      <w:color w:val="005EB8" w:themeColor="accent4"/>
      <w:u w:val="single"/>
    </w:rPr>
  </w:style>
  <w:style w:type="character" w:styleId="IntenseEmphasis">
    <w:name w:val="Intense Emphasis"/>
    <w:uiPriority w:val="21"/>
    <w:rsid w:val="008A4E11"/>
    <w:rPr>
      <w:b/>
      <w:bCs/>
      <w:caps/>
      <w:color w:val="00172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rsid w:val="008A4E11"/>
    <w:pPr>
      <w:spacing w:before="240" w:after="240" w:line="240" w:lineRule="auto"/>
      <w:ind w:left="1080" w:right="1080"/>
      <w:jc w:val="center"/>
    </w:pPr>
    <w:rPr>
      <w:color w:val="002E5D" w:themeColor="text2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E11"/>
    <w:rPr>
      <w:rFonts w:ascii="Calibri Light" w:eastAsiaTheme="minorEastAsia" w:hAnsi="Calibri Light"/>
      <w:color w:val="002E5D" w:themeColor="text2"/>
      <w:sz w:val="24"/>
      <w:szCs w:val="24"/>
      <w:lang w:val="en-US" w:eastAsia="ja-JP"/>
    </w:rPr>
  </w:style>
  <w:style w:type="character" w:styleId="IntenseReference">
    <w:name w:val="Intense Reference"/>
    <w:uiPriority w:val="32"/>
    <w:rsid w:val="008A4E11"/>
    <w:rPr>
      <w:b w:val="0"/>
      <w:bCs w:val="0"/>
      <w:i/>
      <w:iCs/>
      <w:caps/>
      <w:color w:val="002E5D" w:themeColor="text2"/>
    </w:rPr>
  </w:style>
  <w:style w:type="paragraph" w:styleId="ListParagraph">
    <w:name w:val="List Paragraph"/>
    <w:basedOn w:val="Normal"/>
    <w:uiPriority w:val="34"/>
    <w:rsid w:val="008A4E1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A4E11"/>
    <w:pPr>
      <w:spacing w:before="120"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A4E11"/>
    <w:rPr>
      <w:rFonts w:eastAsiaTheme="minorEastAsia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rsid w:val="008A4E11"/>
    <w:pPr>
      <w:ind w:left="1080" w:right="1080"/>
      <w:jc w:val="center"/>
    </w:pPr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A4E11"/>
    <w:rPr>
      <w:rFonts w:ascii="Calibri Light" w:eastAsiaTheme="minorEastAsia" w:hAnsi="Calibri Light"/>
      <w:i/>
      <w:iCs/>
      <w:color w:val="000000" w:themeColor="text1"/>
      <w:sz w:val="24"/>
      <w:szCs w:val="24"/>
      <w:lang w:val="en-US" w:eastAsia="ja-JP"/>
    </w:rPr>
  </w:style>
  <w:style w:type="character" w:styleId="Strong">
    <w:name w:val="Strong"/>
    <w:uiPriority w:val="22"/>
    <w:rsid w:val="008A4E11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8A4E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A4E11"/>
    <w:rPr>
      <w:rFonts w:ascii="Calibri Light" w:eastAsiaTheme="minorEastAsia" w:hAnsi="Calibri Light"/>
      <w:caps/>
      <w:color w:val="595959" w:themeColor="text1" w:themeTint="A6"/>
      <w:spacing w:val="10"/>
      <w:sz w:val="21"/>
      <w:szCs w:val="21"/>
      <w:lang w:val="en-US" w:eastAsia="ja-JP"/>
    </w:rPr>
  </w:style>
  <w:style w:type="character" w:styleId="SubtleEmphasis">
    <w:name w:val="Subtle Emphasis"/>
    <w:uiPriority w:val="19"/>
    <w:rsid w:val="008A4E11"/>
    <w:rPr>
      <w:i/>
      <w:iCs/>
      <w:color w:val="00172E" w:themeColor="text2" w:themeShade="80"/>
    </w:rPr>
  </w:style>
  <w:style w:type="character" w:styleId="SubtleReference">
    <w:name w:val="Subtle Reference"/>
    <w:uiPriority w:val="31"/>
    <w:rsid w:val="008A4E11"/>
    <w:rPr>
      <w:b w:val="0"/>
      <w:bCs w:val="0"/>
      <w:color w:val="002E5D" w:themeColor="text2"/>
    </w:rPr>
  </w:style>
  <w:style w:type="table" w:styleId="TableGrid">
    <w:name w:val="Table Grid"/>
    <w:basedOn w:val="TableNormal"/>
    <w:uiPriority w:val="1"/>
    <w:rsid w:val="008A4E11"/>
    <w:pPr>
      <w:spacing w:before="120" w:after="0" w:line="240" w:lineRule="auto"/>
    </w:pPr>
    <w:rPr>
      <w:rFonts w:eastAsiaTheme="minorEastAsia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rsid w:val="008A4E11"/>
    <w:pPr>
      <w:spacing w:before="0" w:after="0"/>
    </w:pPr>
    <w:rPr>
      <w:rFonts w:asciiTheme="majorHAnsi" w:eastAsiaTheme="majorEastAsia" w:hAnsiTheme="majorHAnsi" w:cstheme="majorBidi"/>
      <w:caps/>
      <w:color w:val="EAAA00" w:themeColor="accent3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4E11"/>
    <w:rPr>
      <w:rFonts w:asciiTheme="majorHAnsi" w:eastAsiaTheme="majorEastAsia" w:hAnsiTheme="majorHAnsi" w:cstheme="majorBidi"/>
      <w:caps/>
      <w:color w:val="EAAA00" w:themeColor="accent3"/>
      <w:spacing w:val="10"/>
      <w:sz w:val="52"/>
      <w:szCs w:val="5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A4E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4E1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A4E11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8A4E11"/>
    <w:pPr>
      <w:outlineLvl w:val="9"/>
    </w:pPr>
  </w:style>
  <w:style w:type="paragraph" w:styleId="BodyText">
    <w:name w:val="Body Text"/>
    <w:basedOn w:val="Normal"/>
    <w:link w:val="BodyTextChar"/>
    <w:uiPriority w:val="99"/>
    <w:rsid w:val="00B01595"/>
    <w:pPr>
      <w:widowControl w:val="0"/>
      <w:autoSpaceDE w:val="0"/>
      <w:autoSpaceDN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0159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ectionExplanationChar">
    <w:name w:val="Section Explanation Char"/>
    <w:basedOn w:val="DefaultParagraphFont"/>
    <w:uiPriority w:val="99"/>
    <w:rsid w:val="00D21B24"/>
    <w:rPr>
      <w:rFonts w:ascii="Arial" w:hAnsi="Arial" w:cs="Arial"/>
      <w:i/>
      <w:iCs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6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1C0"/>
    <w:rPr>
      <w:color w:val="005EB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vic.ca/hr/assets/docs/labourrelations/collectiveagreements/pea-ca-2022-to-2025-website-oct23.pdf" TargetMode="External"/><Relationship Id="rId18" Type="http://schemas.microsoft.com/office/2007/relationships/diagramDrawing" Target="diagrams/drawing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vic.ca/hr/assets/docs/ld/EmpOrientToolkit-FINAL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vic.ca/hr/assets/docs/labourrelations/collectiveagreements/951_ca_2022-2025.pdf" TargetMode="External"/><Relationship Id="rId17" Type="http://schemas.openxmlformats.org/officeDocument/2006/relationships/diagramColors" Target="diagrams/colors1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hyperlink" Target="https://www.uvic.ca/hr/manager-support/onboarding/index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vic.ca/hr/assets/docs/hrc/performance-development/performance-planning-review/probationaryreviewform_CUPE_917.docx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diagramLayout" Target="diagrams/layout1.xml"/><Relationship Id="rId23" Type="http://schemas.openxmlformats.org/officeDocument/2006/relationships/hyperlink" Target="mailto:hrassistant@uvic.ca" TargetMode="External"/><Relationship Id="rId10" Type="http://schemas.openxmlformats.org/officeDocument/2006/relationships/hyperlink" Target="https://www.uvic.ca/hr/assets/docs/labourrelations/collectiveagreements/cupe917-2022-2025-final-v3.pdf" TargetMode="External"/><Relationship Id="rId19" Type="http://schemas.openxmlformats.org/officeDocument/2006/relationships/hyperlink" Target="https://www.uvic.ca/hr/manager-support/onboarding/index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Data" Target="diagrams/data1.xml"/><Relationship Id="rId22" Type="http://schemas.openxmlformats.org/officeDocument/2006/relationships/hyperlink" Target="https://www.uvic.ca/hr/manager-support/performance-coaching/development-cycle/index.php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vic.ca/hr/manager-support/performance-coaching/development-cycle/index.php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685C63-E26F-41D9-AFB8-E114549E1943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DB43970C-4AC6-4958-A56A-6E7519A1E9A3}">
      <dgm:prSet phldrT="[Text]"/>
      <dgm:spPr/>
      <dgm:t>
        <a:bodyPr/>
        <a:lstStyle/>
        <a:p>
          <a:r>
            <a:rPr lang="en-US"/>
            <a:t>Step 1 Probationary Planning Meeting</a:t>
          </a:r>
        </a:p>
      </dgm:t>
    </dgm:pt>
    <dgm:pt modelId="{331682FD-47F7-4850-9454-585F251A435B}" type="parTrans" cxnId="{0772BAA7-7B22-48C2-A7E4-916E4D79DE73}">
      <dgm:prSet/>
      <dgm:spPr/>
      <dgm:t>
        <a:bodyPr/>
        <a:lstStyle/>
        <a:p>
          <a:endParaRPr lang="en-US"/>
        </a:p>
      </dgm:t>
    </dgm:pt>
    <dgm:pt modelId="{85563DCC-02ED-4050-A2DB-F5AE4697C599}" type="sibTrans" cxnId="{0772BAA7-7B22-48C2-A7E4-916E4D79DE73}">
      <dgm:prSet/>
      <dgm:spPr/>
      <dgm:t>
        <a:bodyPr/>
        <a:lstStyle/>
        <a:p>
          <a:endParaRPr lang="en-US"/>
        </a:p>
      </dgm:t>
    </dgm:pt>
    <dgm:pt modelId="{B49B3417-664F-4535-8D7A-396127ED436D}">
      <dgm:prSet phldrT="[Text]" custT="1"/>
      <dgm:spPr/>
      <dgm:t>
        <a:bodyPr/>
        <a:lstStyle/>
        <a:p>
          <a:r>
            <a:rPr lang="en-US" sz="1200" b="1">
              <a:latin typeface="+mj-lt"/>
            </a:rPr>
            <a:t>Review</a:t>
          </a:r>
          <a:r>
            <a:rPr lang="en-US" sz="1200">
              <a:latin typeface="+mj-lt"/>
            </a:rPr>
            <a:t> the orientation checklist </a:t>
          </a:r>
        </a:p>
      </dgm:t>
    </dgm:pt>
    <dgm:pt modelId="{D32EF4B0-44D1-4666-BD56-966994BD7C27}" type="parTrans" cxnId="{06087D83-7112-474A-9808-6741967AA24A}">
      <dgm:prSet/>
      <dgm:spPr/>
      <dgm:t>
        <a:bodyPr/>
        <a:lstStyle/>
        <a:p>
          <a:endParaRPr lang="en-US"/>
        </a:p>
      </dgm:t>
    </dgm:pt>
    <dgm:pt modelId="{11E22607-C9BB-4B83-87DF-020C4B8F3C64}" type="sibTrans" cxnId="{06087D83-7112-474A-9808-6741967AA24A}">
      <dgm:prSet/>
      <dgm:spPr/>
      <dgm:t>
        <a:bodyPr/>
        <a:lstStyle/>
        <a:p>
          <a:endParaRPr lang="en-US"/>
        </a:p>
      </dgm:t>
    </dgm:pt>
    <dgm:pt modelId="{4E07E443-19F3-46C3-815D-364F3BF0142B}">
      <dgm:prSet phldrT="[Text]"/>
      <dgm:spPr/>
      <dgm:t>
        <a:bodyPr/>
        <a:lstStyle/>
        <a:p>
          <a:r>
            <a:rPr lang="en-US"/>
            <a:t>Step 2 Regular Check-in Meetings</a:t>
          </a:r>
        </a:p>
      </dgm:t>
    </dgm:pt>
    <dgm:pt modelId="{0C8CDE4B-191A-43BF-9A37-CB3A661222DC}" type="parTrans" cxnId="{A46909F9-CD9C-43B3-8EC3-5115A192B829}">
      <dgm:prSet/>
      <dgm:spPr/>
      <dgm:t>
        <a:bodyPr/>
        <a:lstStyle/>
        <a:p>
          <a:endParaRPr lang="en-US"/>
        </a:p>
      </dgm:t>
    </dgm:pt>
    <dgm:pt modelId="{4DCC9E12-A424-48A0-AC54-91076F12431F}" type="sibTrans" cxnId="{A46909F9-CD9C-43B3-8EC3-5115A192B829}">
      <dgm:prSet/>
      <dgm:spPr/>
      <dgm:t>
        <a:bodyPr/>
        <a:lstStyle/>
        <a:p>
          <a:endParaRPr lang="en-US"/>
        </a:p>
      </dgm:t>
    </dgm:pt>
    <dgm:pt modelId="{D0CB76E9-E607-4EDE-94B2-28ABD6948695}">
      <dgm:prSet phldrT="[Text]" custT="1"/>
      <dgm:spPr/>
      <dgm:t>
        <a:bodyPr/>
        <a:lstStyle/>
        <a:p>
          <a:r>
            <a:rPr lang="en-US" sz="1200" b="1">
              <a:latin typeface="+mj-lt"/>
            </a:rPr>
            <a:t>Continue</a:t>
          </a:r>
          <a:r>
            <a:rPr lang="en-US" sz="1200">
              <a:latin typeface="+mj-lt"/>
            </a:rPr>
            <a:t> orientation checklist activities</a:t>
          </a:r>
        </a:p>
      </dgm:t>
    </dgm:pt>
    <dgm:pt modelId="{8479A408-0F1D-4EF4-8E9D-938F717ADC46}" type="parTrans" cxnId="{F279BC8F-2695-4E3B-99F7-E95E2C9CDDA2}">
      <dgm:prSet/>
      <dgm:spPr/>
      <dgm:t>
        <a:bodyPr/>
        <a:lstStyle/>
        <a:p>
          <a:endParaRPr lang="en-US"/>
        </a:p>
      </dgm:t>
    </dgm:pt>
    <dgm:pt modelId="{05B5C2B7-7F64-49A7-84DB-096F34C95F15}" type="sibTrans" cxnId="{F279BC8F-2695-4E3B-99F7-E95E2C9CDDA2}">
      <dgm:prSet/>
      <dgm:spPr/>
      <dgm:t>
        <a:bodyPr/>
        <a:lstStyle/>
        <a:p>
          <a:endParaRPr lang="en-US"/>
        </a:p>
      </dgm:t>
    </dgm:pt>
    <dgm:pt modelId="{B705923B-139F-4D41-98FB-5B8EE7C4A51F}">
      <dgm:prSet phldrT="[Text]"/>
      <dgm:spPr/>
      <dgm:t>
        <a:bodyPr/>
        <a:lstStyle/>
        <a:p>
          <a:r>
            <a:rPr lang="en-US"/>
            <a:t>Step 3 Final Review</a:t>
          </a:r>
        </a:p>
      </dgm:t>
    </dgm:pt>
    <dgm:pt modelId="{6A1FA2C8-E422-4B76-92D4-E648DDE367A4}" type="parTrans" cxnId="{6687C5DA-4BE7-4FF3-A315-72AB0C52CBF4}">
      <dgm:prSet/>
      <dgm:spPr/>
      <dgm:t>
        <a:bodyPr/>
        <a:lstStyle/>
        <a:p>
          <a:endParaRPr lang="en-US"/>
        </a:p>
      </dgm:t>
    </dgm:pt>
    <dgm:pt modelId="{FE16C2EE-E0C7-4068-82F3-3E8CE19AA6CE}" type="sibTrans" cxnId="{6687C5DA-4BE7-4FF3-A315-72AB0C52CBF4}">
      <dgm:prSet/>
      <dgm:spPr/>
      <dgm:t>
        <a:bodyPr/>
        <a:lstStyle/>
        <a:p>
          <a:endParaRPr lang="en-US"/>
        </a:p>
      </dgm:t>
    </dgm:pt>
    <dgm:pt modelId="{FBEF40EA-3057-4CD4-9371-34D06C18FD4B}">
      <dgm:prSet phldrT="[Text]" custT="1"/>
      <dgm:spPr/>
      <dgm:t>
        <a:bodyPr/>
        <a:lstStyle/>
        <a:p>
          <a:r>
            <a:rPr lang="en-US" sz="1200" b="1">
              <a:latin typeface="+mj-lt"/>
            </a:rPr>
            <a:t>Recognize </a:t>
          </a:r>
          <a:r>
            <a:rPr lang="en-US" sz="1200" b="0">
              <a:latin typeface="+mj-lt"/>
            </a:rPr>
            <a:t>a</a:t>
          </a:r>
          <a:r>
            <a:rPr lang="en-US" sz="1200">
              <a:latin typeface="+mj-lt"/>
            </a:rPr>
            <a:t>chievements and accomplishments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42E54E35-AD21-4E89-A33D-F02FED3E994F}" type="parTrans" cxnId="{E7BE2955-9100-45E1-BC43-98417F7F43B5}">
      <dgm:prSet/>
      <dgm:spPr/>
      <dgm:t>
        <a:bodyPr/>
        <a:lstStyle/>
        <a:p>
          <a:endParaRPr lang="en-US"/>
        </a:p>
      </dgm:t>
    </dgm:pt>
    <dgm:pt modelId="{6D6690FD-6859-4278-A69F-BEBCD28EF22C}" type="sibTrans" cxnId="{E7BE2955-9100-45E1-BC43-98417F7F43B5}">
      <dgm:prSet/>
      <dgm:spPr/>
      <dgm:t>
        <a:bodyPr/>
        <a:lstStyle/>
        <a:p>
          <a:endParaRPr lang="en-US"/>
        </a:p>
      </dgm:t>
    </dgm:pt>
    <dgm:pt modelId="{D27C6E39-A374-4158-BD01-63E0CB34800D}">
      <dgm:prSet custT="1"/>
      <dgm:spPr/>
      <dgm:t>
        <a:bodyPr/>
        <a:lstStyle/>
        <a:p>
          <a:r>
            <a:rPr lang="en-US" sz="1200" b="1">
              <a:latin typeface="+mj-lt"/>
            </a:rPr>
            <a:t>Clarify </a:t>
          </a:r>
          <a:r>
            <a:rPr lang="en-US" sz="1200" b="0">
              <a:latin typeface="+mj-lt"/>
            </a:rPr>
            <a:t>r</a:t>
          </a:r>
          <a:r>
            <a:rPr lang="en-US" sz="1200">
              <a:latin typeface="+mj-lt"/>
            </a:rPr>
            <a:t>esponsibilities, expectations and measures</a:t>
          </a:r>
        </a:p>
        <a:p>
          <a:r>
            <a:rPr lang="en-US" sz="1200" b="1">
              <a:latin typeface="+mj-lt"/>
            </a:rPr>
            <a:t>Discuss </a:t>
          </a:r>
          <a:r>
            <a:rPr lang="en-US" sz="1200" b="0">
              <a:latin typeface="+mj-lt"/>
            </a:rPr>
            <a:t>learning plan and career plan</a:t>
          </a:r>
          <a:endParaRPr lang="en-CA" sz="1200" b="0">
            <a:latin typeface="+mj-lt"/>
          </a:endParaRPr>
        </a:p>
      </dgm:t>
    </dgm:pt>
    <dgm:pt modelId="{C6494987-1138-466A-8E62-B8BD7D523A57}" type="parTrans" cxnId="{FC4339B9-2131-4157-8BA4-295BC9242133}">
      <dgm:prSet/>
      <dgm:spPr/>
      <dgm:t>
        <a:bodyPr/>
        <a:lstStyle/>
        <a:p>
          <a:endParaRPr lang="en-US"/>
        </a:p>
      </dgm:t>
    </dgm:pt>
    <dgm:pt modelId="{52BC335E-27EE-46BA-8D45-B3FEADF3F81F}" type="sibTrans" cxnId="{FC4339B9-2131-4157-8BA4-295BC9242133}">
      <dgm:prSet/>
      <dgm:spPr/>
      <dgm:t>
        <a:bodyPr/>
        <a:lstStyle/>
        <a:p>
          <a:endParaRPr lang="en-US"/>
        </a:p>
      </dgm:t>
    </dgm:pt>
    <dgm:pt modelId="{FDCBDA04-43C9-4B28-8F9F-9A8379F92100}">
      <dgm:prSet custT="1"/>
      <dgm:spPr/>
      <dgm:t>
        <a:bodyPr/>
        <a:lstStyle/>
        <a:p>
          <a:r>
            <a:rPr lang="en-US" sz="1200" b="1">
              <a:latin typeface="+mj-lt"/>
            </a:rPr>
            <a:t>Set</a:t>
          </a:r>
          <a:r>
            <a:rPr lang="en-US" sz="1200">
              <a:latin typeface="+mj-lt"/>
            </a:rPr>
            <a:t> check-in meeting dates</a:t>
          </a:r>
          <a:endParaRPr lang="en-CA" sz="1200">
            <a:latin typeface="+mj-lt"/>
          </a:endParaRPr>
        </a:p>
      </dgm:t>
    </dgm:pt>
    <dgm:pt modelId="{537F4BC2-DA1A-4867-8F49-D98918134E6A}" type="parTrans" cxnId="{5A995A0C-353C-409E-816D-3F181FF6B035}">
      <dgm:prSet/>
      <dgm:spPr/>
      <dgm:t>
        <a:bodyPr/>
        <a:lstStyle/>
        <a:p>
          <a:endParaRPr lang="en-US"/>
        </a:p>
      </dgm:t>
    </dgm:pt>
    <dgm:pt modelId="{49BB7395-F3B7-4414-807E-32BBBE296A61}" type="sibTrans" cxnId="{5A995A0C-353C-409E-816D-3F181FF6B035}">
      <dgm:prSet/>
      <dgm:spPr/>
      <dgm:t>
        <a:bodyPr/>
        <a:lstStyle/>
        <a:p>
          <a:endParaRPr lang="en-US"/>
        </a:p>
      </dgm:t>
    </dgm:pt>
    <dgm:pt modelId="{1B938047-A73B-4162-94E8-B34BB5B357CA}">
      <dgm:prSet custT="1"/>
      <dgm:spPr/>
      <dgm:t>
        <a:bodyPr/>
        <a:lstStyle/>
        <a:p>
          <a:r>
            <a:rPr lang="en-US" sz="1200" b="1">
              <a:latin typeface="+mj-lt"/>
            </a:rPr>
            <a:t>Confirm</a:t>
          </a:r>
          <a:r>
            <a:rPr lang="en-US" sz="1200">
              <a:latin typeface="+mj-lt"/>
            </a:rPr>
            <a:t> progress to date</a:t>
          </a:r>
          <a:endParaRPr lang="en-CA" sz="1200">
            <a:latin typeface="+mj-lt"/>
          </a:endParaRPr>
        </a:p>
      </dgm:t>
    </dgm:pt>
    <dgm:pt modelId="{74373D4E-FF3E-49D2-A90D-39004EA8B1C8}" type="parTrans" cxnId="{B0A73E80-5A1D-4BE9-9DA5-FC2EBD912839}">
      <dgm:prSet/>
      <dgm:spPr/>
      <dgm:t>
        <a:bodyPr/>
        <a:lstStyle/>
        <a:p>
          <a:endParaRPr lang="en-US"/>
        </a:p>
      </dgm:t>
    </dgm:pt>
    <dgm:pt modelId="{75693E0F-3825-4547-9FF4-B7A119D4B889}" type="sibTrans" cxnId="{B0A73E80-5A1D-4BE9-9DA5-FC2EBD912839}">
      <dgm:prSet/>
      <dgm:spPr/>
      <dgm:t>
        <a:bodyPr/>
        <a:lstStyle/>
        <a:p>
          <a:endParaRPr lang="en-US"/>
        </a:p>
      </dgm:t>
    </dgm:pt>
    <dgm:pt modelId="{DEF01205-6D44-4FA4-95AD-27DEBCCFB709}">
      <dgm:prSet custT="1"/>
      <dgm:spPr/>
      <dgm:t>
        <a:bodyPr/>
        <a:lstStyle/>
        <a:p>
          <a:r>
            <a:rPr lang="en-US" sz="1200" b="1">
              <a:latin typeface="+mj-lt"/>
            </a:rPr>
            <a:t>Make </a:t>
          </a:r>
          <a:r>
            <a:rPr lang="en-US" sz="1200" b="0">
              <a:latin typeface="+mj-lt"/>
            </a:rPr>
            <a:t>any c</a:t>
          </a:r>
          <a:r>
            <a:rPr lang="en-US" sz="1200">
              <a:latin typeface="+mj-lt"/>
            </a:rPr>
            <a:t>hanges to the plan as needed</a:t>
          </a:r>
          <a:endParaRPr lang="en-CA" sz="1200">
            <a:latin typeface="+mj-lt"/>
          </a:endParaRPr>
        </a:p>
      </dgm:t>
    </dgm:pt>
    <dgm:pt modelId="{B65742BF-22A9-43AC-8087-E03741A862A0}" type="parTrans" cxnId="{67728961-7B72-4F71-84A5-9F59FF90996E}">
      <dgm:prSet/>
      <dgm:spPr/>
      <dgm:t>
        <a:bodyPr/>
        <a:lstStyle/>
        <a:p>
          <a:endParaRPr lang="en-US"/>
        </a:p>
      </dgm:t>
    </dgm:pt>
    <dgm:pt modelId="{3D1C138A-40ED-406F-B6F8-3D352113FC8D}" type="sibTrans" cxnId="{67728961-7B72-4F71-84A5-9F59FF90996E}">
      <dgm:prSet/>
      <dgm:spPr/>
      <dgm:t>
        <a:bodyPr/>
        <a:lstStyle/>
        <a:p>
          <a:endParaRPr lang="en-US"/>
        </a:p>
      </dgm:t>
    </dgm:pt>
    <dgm:pt modelId="{8D32643F-7CFB-4C35-A8C3-B710EB3AFEA0}">
      <dgm:prSet custT="1"/>
      <dgm:spPr/>
      <dgm:t>
        <a:bodyPr/>
        <a:lstStyle/>
        <a:p>
          <a:r>
            <a:rPr lang="en-US" sz="1200" b="1">
              <a:latin typeface="+mj-lt"/>
            </a:rPr>
            <a:t>Provide </a:t>
          </a:r>
          <a:r>
            <a:rPr lang="en-US" sz="1200" b="0">
              <a:latin typeface="+mj-lt"/>
            </a:rPr>
            <a:t>f</a:t>
          </a:r>
          <a:r>
            <a:rPr lang="en-US" sz="1200">
              <a:latin typeface="+mj-lt"/>
            </a:rPr>
            <a:t>eedback and coaching</a:t>
          </a:r>
        </a:p>
        <a:p>
          <a:r>
            <a:rPr lang="en-US" sz="1200" b="1">
              <a:latin typeface="+mj-lt"/>
            </a:rPr>
            <a:t>Refer </a:t>
          </a:r>
          <a:r>
            <a:rPr lang="en-US" sz="1200" b="0">
              <a:latin typeface="+mj-lt"/>
            </a:rPr>
            <a:t>to HR Consultant if needed</a:t>
          </a:r>
          <a:endParaRPr lang="en-CA" sz="1200" b="1">
            <a:latin typeface="+mj-lt"/>
          </a:endParaRPr>
        </a:p>
      </dgm:t>
    </dgm:pt>
    <dgm:pt modelId="{739189D6-FB8B-4D35-BCC6-CBB3074E33C1}" type="parTrans" cxnId="{38AD1D6A-FA31-49C0-8C46-5CB0438C5988}">
      <dgm:prSet/>
      <dgm:spPr/>
      <dgm:t>
        <a:bodyPr/>
        <a:lstStyle/>
        <a:p>
          <a:endParaRPr lang="en-US"/>
        </a:p>
      </dgm:t>
    </dgm:pt>
    <dgm:pt modelId="{C2A38340-F407-407C-83D4-3689FE23A982}" type="sibTrans" cxnId="{38AD1D6A-FA31-49C0-8C46-5CB0438C5988}">
      <dgm:prSet/>
      <dgm:spPr/>
      <dgm:t>
        <a:bodyPr/>
        <a:lstStyle/>
        <a:p>
          <a:endParaRPr lang="en-US"/>
        </a:p>
      </dgm:t>
    </dgm:pt>
    <dgm:pt modelId="{537EEFB0-0BE9-4D56-95B0-6EAA88B09A04}">
      <dgm:prSet custT="1"/>
      <dgm:spPr/>
      <dgm:t>
        <a:bodyPr/>
        <a:lstStyle/>
        <a:p>
          <a:r>
            <a:rPr lang="en-US" sz="1200" b="1">
              <a:latin typeface="+mj-lt"/>
            </a:rPr>
            <a:t>Highlight</a:t>
          </a:r>
          <a:r>
            <a:rPr lang="en-US" sz="1200">
              <a:latin typeface="+mj-lt"/>
            </a:rPr>
            <a:t> Strengths</a:t>
          </a:r>
        </a:p>
        <a:p>
          <a:r>
            <a:rPr lang="en-US" sz="1200" b="1">
              <a:latin typeface="+mj-lt"/>
            </a:rPr>
            <a:t>Identify</a:t>
          </a:r>
          <a:r>
            <a:rPr lang="en-US" sz="1200">
              <a:latin typeface="+mj-lt"/>
            </a:rPr>
            <a:t> further  development and Support</a:t>
          </a:r>
          <a:endParaRPr lang="en-CA" sz="1200">
            <a:latin typeface="+mj-lt"/>
          </a:endParaRPr>
        </a:p>
      </dgm:t>
    </dgm:pt>
    <dgm:pt modelId="{1B400F2C-28CD-48E2-BAEE-FFD29488C325}" type="parTrans" cxnId="{174BB393-2A14-463D-BFD2-2264B2396021}">
      <dgm:prSet/>
      <dgm:spPr/>
      <dgm:t>
        <a:bodyPr/>
        <a:lstStyle/>
        <a:p>
          <a:endParaRPr lang="en-US"/>
        </a:p>
      </dgm:t>
    </dgm:pt>
    <dgm:pt modelId="{245F0807-E089-4F58-89D5-D285A88D4730}" type="sibTrans" cxnId="{174BB393-2A14-463D-BFD2-2264B2396021}">
      <dgm:prSet/>
      <dgm:spPr/>
      <dgm:t>
        <a:bodyPr/>
        <a:lstStyle/>
        <a:p>
          <a:endParaRPr lang="en-US"/>
        </a:p>
      </dgm:t>
    </dgm:pt>
    <dgm:pt modelId="{F6586C72-531B-4EDA-81DF-432700C8A51A}">
      <dgm:prSet custT="1"/>
      <dgm:spPr/>
      <dgm:t>
        <a:bodyPr/>
        <a:lstStyle/>
        <a:p>
          <a:r>
            <a:rPr lang="en-US" sz="1200" b="1">
              <a:latin typeface="+mj-lt"/>
            </a:rPr>
            <a:t>Note </a:t>
          </a:r>
          <a:r>
            <a:rPr lang="en-US" sz="1200">
              <a:latin typeface="+mj-lt"/>
            </a:rPr>
            <a:t>Carryforward items for Performance and Development Cycle</a:t>
          </a:r>
          <a:endParaRPr lang="en-CA" sz="1200">
            <a:latin typeface="+mj-lt"/>
          </a:endParaRPr>
        </a:p>
      </dgm:t>
    </dgm:pt>
    <dgm:pt modelId="{2597EFB1-13DC-490E-9A10-899F97FFB7B2}" type="parTrans" cxnId="{9AB7BC62-5546-4DC5-AD12-C4D026C3A502}">
      <dgm:prSet/>
      <dgm:spPr/>
      <dgm:t>
        <a:bodyPr/>
        <a:lstStyle/>
        <a:p>
          <a:endParaRPr lang="en-US"/>
        </a:p>
      </dgm:t>
    </dgm:pt>
    <dgm:pt modelId="{6045AF92-515C-4DEB-9AF0-1E9D7E2DF637}" type="sibTrans" cxnId="{9AB7BC62-5546-4DC5-AD12-C4D026C3A502}">
      <dgm:prSet/>
      <dgm:spPr/>
      <dgm:t>
        <a:bodyPr/>
        <a:lstStyle/>
        <a:p>
          <a:endParaRPr lang="en-US"/>
        </a:p>
      </dgm:t>
    </dgm:pt>
    <dgm:pt modelId="{4A306661-9CC7-47DD-8415-7086020449F7}">
      <dgm:prSet custT="1"/>
      <dgm:spPr/>
      <dgm:t>
        <a:bodyPr/>
        <a:lstStyle/>
        <a:p>
          <a:r>
            <a:rPr lang="en-US" sz="1200" b="1">
              <a:latin typeface="+mj-lt"/>
            </a:rPr>
            <a:t>Confirm </a:t>
          </a:r>
          <a:r>
            <a:rPr lang="en-US" sz="1200" b="0">
              <a:latin typeface="+mj-lt"/>
            </a:rPr>
            <a:t>f</a:t>
          </a:r>
          <a:r>
            <a:rPr lang="en-US" sz="1200">
              <a:latin typeface="+mj-lt"/>
            </a:rPr>
            <a:t>inal probation completion decision</a:t>
          </a:r>
        </a:p>
      </dgm:t>
    </dgm:pt>
    <dgm:pt modelId="{1147A193-034B-45A2-8DBD-9BE9A90E5269}" type="parTrans" cxnId="{129AEA72-4BC6-4834-B460-B5D02A0A103E}">
      <dgm:prSet/>
      <dgm:spPr/>
      <dgm:t>
        <a:bodyPr/>
        <a:lstStyle/>
        <a:p>
          <a:endParaRPr lang="en-US"/>
        </a:p>
      </dgm:t>
    </dgm:pt>
    <dgm:pt modelId="{5A90769E-F404-411C-AB61-636BDEA692F3}" type="sibTrans" cxnId="{129AEA72-4BC6-4834-B460-B5D02A0A103E}">
      <dgm:prSet/>
      <dgm:spPr/>
      <dgm:t>
        <a:bodyPr/>
        <a:lstStyle/>
        <a:p>
          <a:endParaRPr lang="en-US"/>
        </a:p>
      </dgm:t>
    </dgm:pt>
    <dgm:pt modelId="{1653D390-06F7-41E7-8350-A3401B4E8BA8}" type="pres">
      <dgm:prSet presAssocID="{4D685C63-E26F-41D9-AFB8-E114549E1943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98E2A2D6-65A3-4287-8426-89AD378F42D9}" type="pres">
      <dgm:prSet presAssocID="{DB43970C-4AC6-4958-A56A-6E7519A1E9A3}" presName="parentText1" presStyleLbl="node1" presStyleIdx="0" presStyleCnt="3" custLinFactNeighborX="-290" custLinFactNeighborY="-5586">
        <dgm:presLayoutVars>
          <dgm:chMax/>
          <dgm:chPref val="3"/>
          <dgm:bulletEnabled val="1"/>
        </dgm:presLayoutVars>
      </dgm:prSet>
      <dgm:spPr/>
    </dgm:pt>
    <dgm:pt modelId="{01722F54-A302-49C0-96B3-F3A5A09F3EF0}" type="pres">
      <dgm:prSet presAssocID="{DB43970C-4AC6-4958-A56A-6E7519A1E9A3}" presName="childText1" presStyleLbl="solidAlignAcc1" presStyleIdx="0" presStyleCnt="3" custScaleY="123947" custLinFactNeighborX="558" custLinFactNeighborY="8191">
        <dgm:presLayoutVars>
          <dgm:chMax val="0"/>
          <dgm:chPref val="0"/>
          <dgm:bulletEnabled val="1"/>
        </dgm:presLayoutVars>
      </dgm:prSet>
      <dgm:spPr/>
    </dgm:pt>
    <dgm:pt modelId="{E3AEA5B1-4291-4D91-AA7B-F879DB2DA5E0}" type="pres">
      <dgm:prSet presAssocID="{4E07E443-19F3-46C3-815D-364F3BF0142B}" presName="parentText2" presStyleLbl="node1" presStyleIdx="1" presStyleCnt="3">
        <dgm:presLayoutVars>
          <dgm:chMax/>
          <dgm:chPref val="3"/>
          <dgm:bulletEnabled val="1"/>
        </dgm:presLayoutVars>
      </dgm:prSet>
      <dgm:spPr/>
    </dgm:pt>
    <dgm:pt modelId="{07493377-91D5-49C9-9514-6DB5C6CC329A}" type="pres">
      <dgm:prSet presAssocID="{4E07E443-19F3-46C3-815D-364F3BF0142B}" presName="childText2" presStyleLbl="solidAlignAcc1" presStyleIdx="1" presStyleCnt="3" custScaleY="146583" custLinFactNeighborX="1360" custLinFactNeighborY="16955">
        <dgm:presLayoutVars>
          <dgm:chMax val="0"/>
          <dgm:chPref val="0"/>
          <dgm:bulletEnabled val="1"/>
        </dgm:presLayoutVars>
      </dgm:prSet>
      <dgm:spPr/>
    </dgm:pt>
    <dgm:pt modelId="{ACD7C303-2C5A-4582-A3F5-6DBC329C5A8A}" type="pres">
      <dgm:prSet presAssocID="{B705923B-139F-4D41-98FB-5B8EE7C4A51F}" presName="parentText3" presStyleLbl="node1" presStyleIdx="2" presStyleCnt="3">
        <dgm:presLayoutVars>
          <dgm:chMax/>
          <dgm:chPref val="3"/>
          <dgm:bulletEnabled val="1"/>
        </dgm:presLayoutVars>
      </dgm:prSet>
      <dgm:spPr/>
    </dgm:pt>
    <dgm:pt modelId="{CD573EA3-ACFA-45BA-9178-FCFA40748848}" type="pres">
      <dgm:prSet presAssocID="{B705923B-139F-4D41-98FB-5B8EE7C4A51F}" presName="childText3" presStyleLbl="solidAlignAcc1" presStyleIdx="2" presStyleCnt="3" custScaleX="114526" custScaleY="147393" custLinFactNeighborX="9198" custLinFactNeighborY="21496">
        <dgm:presLayoutVars>
          <dgm:chMax val="0"/>
          <dgm:chPref val="0"/>
          <dgm:bulletEnabled val="1"/>
        </dgm:presLayoutVars>
      </dgm:prSet>
      <dgm:spPr/>
    </dgm:pt>
  </dgm:ptLst>
  <dgm:cxnLst>
    <dgm:cxn modelId="{5A995A0C-353C-409E-816D-3F181FF6B035}" srcId="{DB43970C-4AC6-4958-A56A-6E7519A1E9A3}" destId="{FDCBDA04-43C9-4B28-8F9F-9A8379F92100}" srcOrd="2" destOrd="0" parTransId="{537F4BC2-DA1A-4867-8F49-D98918134E6A}" sibTransId="{49BB7395-F3B7-4414-807E-32BBBE296A61}"/>
    <dgm:cxn modelId="{A6E31610-6F37-4877-8D28-B98756948E89}" type="presOf" srcId="{D0CB76E9-E607-4EDE-94B2-28ABD6948695}" destId="{07493377-91D5-49C9-9514-6DB5C6CC329A}" srcOrd="0" destOrd="0" presId="urn:microsoft.com/office/officeart/2009/3/layout/IncreasingArrowsProcess"/>
    <dgm:cxn modelId="{E3DF6A1C-86EE-431A-A250-5CBA939F49C9}" type="presOf" srcId="{4A306661-9CC7-47DD-8415-7086020449F7}" destId="{CD573EA3-ACFA-45BA-9178-FCFA40748848}" srcOrd="0" destOrd="3" presId="urn:microsoft.com/office/officeart/2009/3/layout/IncreasingArrowsProcess"/>
    <dgm:cxn modelId="{867EE827-01E4-41B2-B247-2FCAEA827DB1}" type="presOf" srcId="{DEF01205-6D44-4FA4-95AD-27DEBCCFB709}" destId="{07493377-91D5-49C9-9514-6DB5C6CC329A}" srcOrd="0" destOrd="2" presId="urn:microsoft.com/office/officeart/2009/3/layout/IncreasingArrowsProcess"/>
    <dgm:cxn modelId="{40DBC839-049F-4AB1-A691-FBA61EA28013}" type="presOf" srcId="{B705923B-139F-4D41-98FB-5B8EE7C4A51F}" destId="{ACD7C303-2C5A-4582-A3F5-6DBC329C5A8A}" srcOrd="0" destOrd="0" presId="urn:microsoft.com/office/officeart/2009/3/layout/IncreasingArrowsProcess"/>
    <dgm:cxn modelId="{6F15F23B-A4D6-4970-B3E7-37DD94588924}" type="presOf" srcId="{F6586C72-531B-4EDA-81DF-432700C8A51A}" destId="{CD573EA3-ACFA-45BA-9178-FCFA40748848}" srcOrd="0" destOrd="2" presId="urn:microsoft.com/office/officeart/2009/3/layout/IncreasingArrowsProcess"/>
    <dgm:cxn modelId="{2A668D3E-F0A3-453D-8767-160FA89274E1}" type="presOf" srcId="{537EEFB0-0BE9-4D56-95B0-6EAA88B09A04}" destId="{CD573EA3-ACFA-45BA-9178-FCFA40748848}" srcOrd="0" destOrd="1" presId="urn:microsoft.com/office/officeart/2009/3/layout/IncreasingArrowsProcess"/>
    <dgm:cxn modelId="{67728961-7B72-4F71-84A5-9F59FF90996E}" srcId="{4E07E443-19F3-46C3-815D-364F3BF0142B}" destId="{DEF01205-6D44-4FA4-95AD-27DEBCCFB709}" srcOrd="2" destOrd="0" parTransId="{B65742BF-22A9-43AC-8087-E03741A862A0}" sibTransId="{3D1C138A-40ED-406F-B6F8-3D352113FC8D}"/>
    <dgm:cxn modelId="{9AB7BC62-5546-4DC5-AD12-C4D026C3A502}" srcId="{B705923B-139F-4D41-98FB-5B8EE7C4A51F}" destId="{F6586C72-531B-4EDA-81DF-432700C8A51A}" srcOrd="2" destOrd="0" parTransId="{2597EFB1-13DC-490E-9A10-899F97FFB7B2}" sibTransId="{6045AF92-515C-4DEB-9AF0-1E9D7E2DF637}"/>
    <dgm:cxn modelId="{B945ED65-7C04-495A-A835-FD4CD8174B32}" type="presOf" srcId="{FBEF40EA-3057-4CD4-9371-34D06C18FD4B}" destId="{CD573EA3-ACFA-45BA-9178-FCFA40748848}" srcOrd="0" destOrd="0" presId="urn:microsoft.com/office/officeart/2009/3/layout/IncreasingArrowsProcess"/>
    <dgm:cxn modelId="{5F628A49-9380-4D29-AF9B-06151675EE46}" type="presOf" srcId="{4D685C63-E26F-41D9-AFB8-E114549E1943}" destId="{1653D390-06F7-41E7-8350-A3401B4E8BA8}" srcOrd="0" destOrd="0" presId="urn:microsoft.com/office/officeart/2009/3/layout/IncreasingArrowsProcess"/>
    <dgm:cxn modelId="{38AD1D6A-FA31-49C0-8C46-5CB0438C5988}" srcId="{4E07E443-19F3-46C3-815D-364F3BF0142B}" destId="{8D32643F-7CFB-4C35-A8C3-B710EB3AFEA0}" srcOrd="3" destOrd="0" parTransId="{739189D6-FB8B-4D35-BCC6-CBB3074E33C1}" sibTransId="{C2A38340-F407-407C-83D4-3689FE23A982}"/>
    <dgm:cxn modelId="{129AEA72-4BC6-4834-B460-B5D02A0A103E}" srcId="{B705923B-139F-4D41-98FB-5B8EE7C4A51F}" destId="{4A306661-9CC7-47DD-8415-7086020449F7}" srcOrd="3" destOrd="0" parTransId="{1147A193-034B-45A2-8DBD-9BE9A90E5269}" sibTransId="{5A90769E-F404-411C-AB61-636BDEA692F3}"/>
    <dgm:cxn modelId="{E7BE2955-9100-45E1-BC43-98417F7F43B5}" srcId="{B705923B-139F-4D41-98FB-5B8EE7C4A51F}" destId="{FBEF40EA-3057-4CD4-9371-34D06C18FD4B}" srcOrd="0" destOrd="0" parTransId="{42E54E35-AD21-4E89-A33D-F02FED3E994F}" sibTransId="{6D6690FD-6859-4278-A69F-BEBCD28EF22C}"/>
    <dgm:cxn modelId="{B0A73E80-5A1D-4BE9-9DA5-FC2EBD912839}" srcId="{4E07E443-19F3-46C3-815D-364F3BF0142B}" destId="{1B938047-A73B-4162-94E8-B34BB5B357CA}" srcOrd="1" destOrd="0" parTransId="{74373D4E-FF3E-49D2-A90D-39004EA8B1C8}" sibTransId="{75693E0F-3825-4547-9FF4-B7A119D4B889}"/>
    <dgm:cxn modelId="{06087D83-7112-474A-9808-6741967AA24A}" srcId="{DB43970C-4AC6-4958-A56A-6E7519A1E9A3}" destId="{B49B3417-664F-4535-8D7A-396127ED436D}" srcOrd="0" destOrd="0" parTransId="{D32EF4B0-44D1-4666-BD56-966994BD7C27}" sibTransId="{11E22607-C9BB-4B83-87DF-020C4B8F3C64}"/>
    <dgm:cxn modelId="{F279BC8F-2695-4E3B-99F7-E95E2C9CDDA2}" srcId="{4E07E443-19F3-46C3-815D-364F3BF0142B}" destId="{D0CB76E9-E607-4EDE-94B2-28ABD6948695}" srcOrd="0" destOrd="0" parTransId="{8479A408-0F1D-4EF4-8E9D-938F717ADC46}" sibTransId="{05B5C2B7-7F64-49A7-84DB-096F34C95F15}"/>
    <dgm:cxn modelId="{174BB393-2A14-463D-BFD2-2264B2396021}" srcId="{B705923B-139F-4D41-98FB-5B8EE7C4A51F}" destId="{537EEFB0-0BE9-4D56-95B0-6EAA88B09A04}" srcOrd="1" destOrd="0" parTransId="{1B400F2C-28CD-48E2-BAEE-FFD29488C325}" sibTransId="{245F0807-E089-4F58-89D5-D285A88D4730}"/>
    <dgm:cxn modelId="{A39C7298-70EE-4312-BB9C-74445F6097CF}" type="presOf" srcId="{D27C6E39-A374-4158-BD01-63E0CB34800D}" destId="{01722F54-A302-49C0-96B3-F3A5A09F3EF0}" srcOrd="0" destOrd="1" presId="urn:microsoft.com/office/officeart/2009/3/layout/IncreasingArrowsProcess"/>
    <dgm:cxn modelId="{EA6520A7-55A6-4F6F-A5BB-AAE27CCCF2BC}" type="presOf" srcId="{B49B3417-664F-4535-8D7A-396127ED436D}" destId="{01722F54-A302-49C0-96B3-F3A5A09F3EF0}" srcOrd="0" destOrd="0" presId="urn:microsoft.com/office/officeart/2009/3/layout/IncreasingArrowsProcess"/>
    <dgm:cxn modelId="{0772BAA7-7B22-48C2-A7E4-916E4D79DE73}" srcId="{4D685C63-E26F-41D9-AFB8-E114549E1943}" destId="{DB43970C-4AC6-4958-A56A-6E7519A1E9A3}" srcOrd="0" destOrd="0" parTransId="{331682FD-47F7-4850-9454-585F251A435B}" sibTransId="{85563DCC-02ED-4050-A2DB-F5AE4697C599}"/>
    <dgm:cxn modelId="{4326A3A9-009F-438A-909D-E0480984F8BE}" type="presOf" srcId="{FDCBDA04-43C9-4B28-8F9F-9A8379F92100}" destId="{01722F54-A302-49C0-96B3-F3A5A09F3EF0}" srcOrd="0" destOrd="2" presId="urn:microsoft.com/office/officeart/2009/3/layout/IncreasingArrowsProcess"/>
    <dgm:cxn modelId="{E2C366B8-9774-45F4-AA5E-EA7856D24EA1}" type="presOf" srcId="{1B938047-A73B-4162-94E8-B34BB5B357CA}" destId="{07493377-91D5-49C9-9514-6DB5C6CC329A}" srcOrd="0" destOrd="1" presId="urn:microsoft.com/office/officeart/2009/3/layout/IncreasingArrowsProcess"/>
    <dgm:cxn modelId="{FC4339B9-2131-4157-8BA4-295BC9242133}" srcId="{DB43970C-4AC6-4958-A56A-6E7519A1E9A3}" destId="{D27C6E39-A374-4158-BD01-63E0CB34800D}" srcOrd="1" destOrd="0" parTransId="{C6494987-1138-466A-8E62-B8BD7D523A57}" sibTransId="{52BC335E-27EE-46BA-8D45-B3FEADF3F81F}"/>
    <dgm:cxn modelId="{3867B9CE-6085-4ED6-AE1F-C49935518A4F}" type="presOf" srcId="{DB43970C-4AC6-4958-A56A-6E7519A1E9A3}" destId="{98E2A2D6-65A3-4287-8426-89AD378F42D9}" srcOrd="0" destOrd="0" presId="urn:microsoft.com/office/officeart/2009/3/layout/IncreasingArrowsProcess"/>
    <dgm:cxn modelId="{6687C5DA-4BE7-4FF3-A315-72AB0C52CBF4}" srcId="{4D685C63-E26F-41D9-AFB8-E114549E1943}" destId="{B705923B-139F-4D41-98FB-5B8EE7C4A51F}" srcOrd="2" destOrd="0" parTransId="{6A1FA2C8-E422-4B76-92D4-E648DDE367A4}" sibTransId="{FE16C2EE-E0C7-4068-82F3-3E8CE19AA6CE}"/>
    <dgm:cxn modelId="{5A110FED-F0FB-402C-A8D9-19A52C695B1B}" type="presOf" srcId="{4E07E443-19F3-46C3-815D-364F3BF0142B}" destId="{E3AEA5B1-4291-4D91-AA7B-F879DB2DA5E0}" srcOrd="0" destOrd="0" presId="urn:microsoft.com/office/officeart/2009/3/layout/IncreasingArrowsProcess"/>
    <dgm:cxn modelId="{08543DED-0F96-4BB0-9548-6B6AD358B541}" type="presOf" srcId="{8D32643F-7CFB-4C35-A8C3-B710EB3AFEA0}" destId="{07493377-91D5-49C9-9514-6DB5C6CC329A}" srcOrd="0" destOrd="3" presId="urn:microsoft.com/office/officeart/2009/3/layout/IncreasingArrowsProcess"/>
    <dgm:cxn modelId="{A46909F9-CD9C-43B3-8EC3-5115A192B829}" srcId="{4D685C63-E26F-41D9-AFB8-E114549E1943}" destId="{4E07E443-19F3-46C3-815D-364F3BF0142B}" srcOrd="1" destOrd="0" parTransId="{0C8CDE4B-191A-43BF-9A37-CB3A661222DC}" sibTransId="{4DCC9E12-A424-48A0-AC54-91076F12431F}"/>
    <dgm:cxn modelId="{1408134D-240F-4B37-B7DB-E99B52F270B5}" type="presParOf" srcId="{1653D390-06F7-41E7-8350-A3401B4E8BA8}" destId="{98E2A2D6-65A3-4287-8426-89AD378F42D9}" srcOrd="0" destOrd="0" presId="urn:microsoft.com/office/officeart/2009/3/layout/IncreasingArrowsProcess"/>
    <dgm:cxn modelId="{09111368-3459-4F2B-AFB2-081BD6D2B1CB}" type="presParOf" srcId="{1653D390-06F7-41E7-8350-A3401B4E8BA8}" destId="{01722F54-A302-49C0-96B3-F3A5A09F3EF0}" srcOrd="1" destOrd="0" presId="urn:microsoft.com/office/officeart/2009/3/layout/IncreasingArrowsProcess"/>
    <dgm:cxn modelId="{DC39F60A-21A7-4960-90B6-A64F819A4224}" type="presParOf" srcId="{1653D390-06F7-41E7-8350-A3401B4E8BA8}" destId="{E3AEA5B1-4291-4D91-AA7B-F879DB2DA5E0}" srcOrd="2" destOrd="0" presId="urn:microsoft.com/office/officeart/2009/3/layout/IncreasingArrowsProcess"/>
    <dgm:cxn modelId="{538F8216-1252-449F-B57E-FC43674D96D2}" type="presParOf" srcId="{1653D390-06F7-41E7-8350-A3401B4E8BA8}" destId="{07493377-91D5-49C9-9514-6DB5C6CC329A}" srcOrd="3" destOrd="0" presId="urn:microsoft.com/office/officeart/2009/3/layout/IncreasingArrowsProcess"/>
    <dgm:cxn modelId="{8C08D289-A86D-4C2F-942A-2B3C8E2C9E5F}" type="presParOf" srcId="{1653D390-06F7-41E7-8350-A3401B4E8BA8}" destId="{ACD7C303-2C5A-4582-A3F5-6DBC329C5A8A}" srcOrd="4" destOrd="0" presId="urn:microsoft.com/office/officeart/2009/3/layout/IncreasingArrowsProcess"/>
    <dgm:cxn modelId="{FCE936F6-17A0-4D67-A53D-C86E897A9D01}" type="presParOf" srcId="{1653D390-06F7-41E7-8350-A3401B4E8BA8}" destId="{CD573EA3-ACFA-45BA-9178-FCFA40748848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E2A2D6-65A3-4287-8426-89AD378F42D9}">
      <dsp:nvSpPr>
        <dsp:cNvPr id="0" name=""/>
        <dsp:cNvSpPr/>
      </dsp:nvSpPr>
      <dsp:spPr>
        <a:xfrm>
          <a:off x="0" y="239446"/>
          <a:ext cx="5291245" cy="770606"/>
        </a:xfrm>
        <a:prstGeom prst="rightArrow">
          <a:avLst>
            <a:gd name="adj1" fmla="val 5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254000" bIns="122334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Step 1 Probationary Planning Meeting</a:t>
          </a:r>
        </a:p>
      </dsp:txBody>
      <dsp:txXfrm>
        <a:off x="0" y="432098"/>
        <a:ext cx="5098594" cy="385303"/>
      </dsp:txXfrm>
    </dsp:sp>
    <dsp:sp modelId="{01722F54-A302-49C0-96B3-F3A5A09F3EF0}">
      <dsp:nvSpPr>
        <dsp:cNvPr id="0" name=""/>
        <dsp:cNvSpPr/>
      </dsp:nvSpPr>
      <dsp:spPr>
        <a:xfrm>
          <a:off x="24438" y="820591"/>
          <a:ext cx="1629703" cy="18399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Review</a:t>
          </a:r>
          <a:r>
            <a:rPr lang="en-US" sz="1200" kern="1200">
              <a:latin typeface="+mj-lt"/>
            </a:rPr>
            <a:t> the orientation checklist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Clarify </a:t>
          </a:r>
          <a:r>
            <a:rPr lang="en-US" sz="1200" b="0" kern="1200">
              <a:latin typeface="+mj-lt"/>
            </a:rPr>
            <a:t>r</a:t>
          </a:r>
          <a:r>
            <a:rPr lang="en-US" sz="1200" kern="1200">
              <a:latin typeface="+mj-lt"/>
            </a:rPr>
            <a:t>esponsibilities, expectations and measures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Discuss </a:t>
          </a:r>
          <a:r>
            <a:rPr lang="en-US" sz="1200" b="0" kern="1200">
              <a:latin typeface="+mj-lt"/>
            </a:rPr>
            <a:t>learning plan and career plan</a:t>
          </a:r>
          <a:endParaRPr lang="en-CA" sz="1200" b="0" kern="1200">
            <a:latin typeface="+mj-lt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Set</a:t>
          </a:r>
          <a:r>
            <a:rPr lang="en-US" sz="1200" kern="1200">
              <a:latin typeface="+mj-lt"/>
            </a:rPr>
            <a:t> check-in meeting dates</a:t>
          </a:r>
          <a:endParaRPr lang="en-CA" sz="1200" kern="1200">
            <a:latin typeface="+mj-lt"/>
          </a:endParaRPr>
        </a:p>
      </dsp:txBody>
      <dsp:txXfrm>
        <a:off x="24438" y="820591"/>
        <a:ext cx="1629703" cy="1839959"/>
      </dsp:txXfrm>
    </dsp:sp>
    <dsp:sp modelId="{E3AEA5B1-4291-4D91-AA7B-F879DB2DA5E0}">
      <dsp:nvSpPr>
        <dsp:cNvPr id="0" name=""/>
        <dsp:cNvSpPr/>
      </dsp:nvSpPr>
      <dsp:spPr>
        <a:xfrm>
          <a:off x="1645048" y="539361"/>
          <a:ext cx="3661542" cy="770606"/>
        </a:xfrm>
        <a:prstGeom prst="rightArrow">
          <a:avLst>
            <a:gd name="adj1" fmla="val 5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254000" bIns="122334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Step 2 Regular Check-in Meetings</a:t>
          </a:r>
        </a:p>
      </dsp:txBody>
      <dsp:txXfrm>
        <a:off x="1645048" y="732013"/>
        <a:ext cx="3468891" cy="385303"/>
      </dsp:txXfrm>
    </dsp:sp>
    <dsp:sp modelId="{07493377-91D5-49C9-9514-6DB5C6CC329A}">
      <dsp:nvSpPr>
        <dsp:cNvPr id="0" name=""/>
        <dsp:cNvSpPr/>
      </dsp:nvSpPr>
      <dsp:spPr>
        <a:xfrm>
          <a:off x="1667212" y="1039547"/>
          <a:ext cx="1629703" cy="21759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Continue</a:t>
          </a:r>
          <a:r>
            <a:rPr lang="en-US" sz="1200" kern="1200">
              <a:latin typeface="+mj-lt"/>
            </a:rPr>
            <a:t> orientation checklist activities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Confirm</a:t>
          </a:r>
          <a:r>
            <a:rPr lang="en-US" sz="1200" kern="1200">
              <a:latin typeface="+mj-lt"/>
            </a:rPr>
            <a:t> progress to date</a:t>
          </a:r>
          <a:endParaRPr lang="en-CA" sz="1200" kern="1200">
            <a:latin typeface="+mj-lt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Make </a:t>
          </a:r>
          <a:r>
            <a:rPr lang="en-US" sz="1200" b="0" kern="1200">
              <a:latin typeface="+mj-lt"/>
            </a:rPr>
            <a:t>any c</a:t>
          </a:r>
          <a:r>
            <a:rPr lang="en-US" sz="1200" kern="1200">
              <a:latin typeface="+mj-lt"/>
            </a:rPr>
            <a:t>hanges to the plan as needed</a:t>
          </a:r>
          <a:endParaRPr lang="en-CA" sz="1200" kern="1200">
            <a:latin typeface="+mj-lt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Provide </a:t>
          </a:r>
          <a:r>
            <a:rPr lang="en-US" sz="1200" b="0" kern="1200">
              <a:latin typeface="+mj-lt"/>
            </a:rPr>
            <a:t>f</a:t>
          </a:r>
          <a:r>
            <a:rPr lang="en-US" sz="1200" kern="1200">
              <a:latin typeface="+mj-lt"/>
            </a:rPr>
            <a:t>eedback and coaching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Refer </a:t>
          </a:r>
          <a:r>
            <a:rPr lang="en-US" sz="1200" b="0" kern="1200">
              <a:latin typeface="+mj-lt"/>
            </a:rPr>
            <a:t>to HR Consultant if needed</a:t>
          </a:r>
          <a:endParaRPr lang="en-CA" sz="1200" b="1" kern="1200">
            <a:latin typeface="+mj-lt"/>
          </a:endParaRPr>
        </a:p>
      </dsp:txBody>
      <dsp:txXfrm>
        <a:off x="1667212" y="1039547"/>
        <a:ext cx="1629703" cy="2175984"/>
      </dsp:txXfrm>
    </dsp:sp>
    <dsp:sp modelId="{ACD7C303-2C5A-4582-A3F5-6DBC329C5A8A}">
      <dsp:nvSpPr>
        <dsp:cNvPr id="0" name=""/>
        <dsp:cNvSpPr/>
      </dsp:nvSpPr>
      <dsp:spPr>
        <a:xfrm>
          <a:off x="3274752" y="796230"/>
          <a:ext cx="2031838" cy="770606"/>
        </a:xfrm>
        <a:prstGeom prst="rightArrow">
          <a:avLst>
            <a:gd name="adj1" fmla="val 5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254000" bIns="122334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Step 3 Final Review</a:t>
          </a:r>
        </a:p>
      </dsp:txBody>
      <dsp:txXfrm>
        <a:off x="3274752" y="988882"/>
        <a:ext cx="1839187" cy="385303"/>
      </dsp:txXfrm>
    </dsp:sp>
    <dsp:sp modelId="{CD573EA3-ACFA-45BA-9178-FCFA40748848}">
      <dsp:nvSpPr>
        <dsp:cNvPr id="0" name=""/>
        <dsp:cNvSpPr/>
      </dsp:nvSpPr>
      <dsp:spPr>
        <a:xfrm>
          <a:off x="3306286" y="1326352"/>
          <a:ext cx="1866434" cy="21559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Recognize </a:t>
          </a:r>
          <a:r>
            <a:rPr lang="en-US" sz="1200" b="0" kern="1200">
              <a:latin typeface="+mj-lt"/>
            </a:rPr>
            <a:t>a</a:t>
          </a:r>
          <a:r>
            <a:rPr lang="en-US" sz="1200" kern="1200">
              <a:latin typeface="+mj-lt"/>
            </a:rPr>
            <a:t>chievements and accomplishments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Highlight</a:t>
          </a:r>
          <a:r>
            <a:rPr lang="en-US" sz="1200" kern="1200">
              <a:latin typeface="+mj-lt"/>
            </a:rPr>
            <a:t> Strengths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Identify</a:t>
          </a:r>
          <a:r>
            <a:rPr lang="en-US" sz="1200" kern="1200">
              <a:latin typeface="+mj-lt"/>
            </a:rPr>
            <a:t> further  development and Support</a:t>
          </a:r>
          <a:endParaRPr lang="en-CA" sz="1200" kern="1200">
            <a:latin typeface="+mj-lt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Note </a:t>
          </a:r>
          <a:r>
            <a:rPr lang="en-US" sz="1200" kern="1200">
              <a:latin typeface="+mj-lt"/>
            </a:rPr>
            <a:t>Carryforward items for Performance and Development Cycle</a:t>
          </a:r>
          <a:endParaRPr lang="en-CA" sz="1200" kern="1200">
            <a:latin typeface="+mj-lt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+mj-lt"/>
            </a:rPr>
            <a:t>Confirm </a:t>
          </a:r>
          <a:r>
            <a:rPr lang="en-US" sz="1200" b="0" kern="1200">
              <a:latin typeface="+mj-lt"/>
            </a:rPr>
            <a:t>f</a:t>
          </a:r>
          <a:r>
            <a:rPr lang="en-US" sz="1200" kern="1200">
              <a:latin typeface="+mj-lt"/>
            </a:rPr>
            <a:t>inal probation completion decision</a:t>
          </a:r>
        </a:p>
      </dsp:txBody>
      <dsp:txXfrm>
        <a:off x="3306286" y="1326352"/>
        <a:ext cx="1866434" cy="2155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Uvic">
      <a:dk1>
        <a:sysClr val="windowText" lastClr="000000"/>
      </a:dk1>
      <a:lt1>
        <a:sysClr val="window" lastClr="FFFFFF"/>
      </a:lt1>
      <a:dk2>
        <a:srgbClr val="002E5D"/>
      </a:dk2>
      <a:lt2>
        <a:srgbClr val="FFFFFF"/>
      </a:lt2>
      <a:accent1>
        <a:srgbClr val="002E5D"/>
      </a:accent1>
      <a:accent2>
        <a:srgbClr val="D22630"/>
      </a:accent2>
      <a:accent3>
        <a:srgbClr val="EAAA00"/>
      </a:accent3>
      <a:accent4>
        <a:srgbClr val="005EB8"/>
      </a:accent4>
      <a:accent5>
        <a:srgbClr val="002E5D"/>
      </a:accent5>
      <a:accent6>
        <a:srgbClr val="D22630"/>
      </a:accent6>
      <a:hlink>
        <a:srgbClr val="EAAA00"/>
      </a:hlink>
      <a:folHlink>
        <a:srgbClr val="005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18E2CEE2FC34FB4122D16DB9C4FD3" ma:contentTypeVersion="1" ma:contentTypeDescription="Create a new document." ma:contentTypeScope="" ma:versionID="e75cea2bdb799a5d1ff5eb22a4e47a20">
  <xsd:schema xmlns:xsd="http://www.w3.org/2001/XMLSchema" xmlns:xs="http://www.w3.org/2001/XMLSchema" xmlns:p="http://schemas.microsoft.com/office/2006/metadata/properties" xmlns:ns2="990b6219-c34c-464c-bed9-e90df3235e4e" xmlns:ns3="http://schemas.microsoft.com/sharepoint/v4" targetNamespace="http://schemas.microsoft.com/office/2006/metadata/properties" ma:root="true" ma:fieldsID="b797a91e613f46378fbfd5e65509e94b" ns2:_="" ns3:_="">
    <xsd:import namespace="990b6219-c34c-464c-bed9-e90df3235e4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moted" minOccurs="0"/>
                <xsd:element ref="ns2:lbab820477c4430baaedada916bbb13d" minOccurs="0"/>
                <xsd:element ref="ns2:TaxCatchAll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b6219-c34c-464c-bed9-e90df3235e4e" elementFormDefault="qualified">
    <xsd:import namespace="http://schemas.microsoft.com/office/2006/documentManagement/types"/>
    <xsd:import namespace="http://schemas.microsoft.com/office/infopath/2007/PartnerControls"/>
    <xsd:element name="Promoted" ma:index="8" nillable="true" ma:displayName="Promoted" ma:default="1" ma:description="Check this column to have the item appear in Featured / Promoted views, commonly used on dashboards or site home pages" ma:internalName="Promoted">
      <xsd:simpleType>
        <xsd:restriction base="dms:Boolean"/>
      </xsd:simpleType>
    </xsd:element>
    <xsd:element name="lbab820477c4430baaedada916bbb13d" ma:index="10" nillable="true" ma:taxonomy="true" ma:internalName="lbab820477c4430baaedada916bbb13d" ma:taxonomyFieldName="Classification" ma:displayName="Classification" ma:default="" ma:fieldId="{5bab8204-77c4-430b-aaed-ada916bbb13d}" ma:sspId="8774c1c2-b53b-4173-a39b-0dd92e525e80" ma:termSetId="b558b51c-4eb2-4a58-83f1-b45140838e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aaf4129-cd09-45c3-a7a4-23c7e2fbf402}" ma:internalName="TaxCatchAll" ma:showField="CatchAllData" ma:web="2ae99a24-1fff-43a3-b7fa-8b1bf4e1f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ted xmlns="990b6219-c34c-464c-bed9-e90df3235e4e">true</Promoted>
    <TaxCatchAll xmlns="990b6219-c34c-464c-bed9-e90df3235e4e"/>
    <IconOverlay xmlns="http://schemas.microsoft.com/sharepoint/v4" xsi:nil="true"/>
    <lbab820477c4430baaedada916bbb13d xmlns="990b6219-c34c-464c-bed9-e90df3235e4e">
      <Terms xmlns="http://schemas.microsoft.com/office/infopath/2007/PartnerControls"/>
    </lbab820477c4430baaedada916bbb13d>
  </documentManagement>
</p:properties>
</file>

<file path=customXml/itemProps1.xml><?xml version="1.0" encoding="utf-8"?>
<ds:datastoreItem xmlns:ds="http://schemas.openxmlformats.org/officeDocument/2006/customXml" ds:itemID="{F02D88B5-2B43-4FAF-9CC9-94799C3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F5135-1F74-4FBB-B5FB-1454ADB05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b6219-c34c-464c-bed9-e90df3235e4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055FC-2675-4C81-906E-9468462128D5}">
  <ds:schemaRefs>
    <ds:schemaRef ds:uri="http://schemas.microsoft.com/office/2006/metadata/properties"/>
    <ds:schemaRef ds:uri="http://schemas.microsoft.com/office/infopath/2007/PartnerControls"/>
    <ds:schemaRef ds:uri="990b6219-c34c-464c-bed9-e90df3235e4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hoods</dc:creator>
  <cp:keywords/>
  <dc:description/>
  <cp:lastModifiedBy>Alana Jordan</cp:lastModifiedBy>
  <cp:revision>22</cp:revision>
  <dcterms:created xsi:type="dcterms:W3CDTF">2023-12-06T00:29:00Z</dcterms:created>
  <dcterms:modified xsi:type="dcterms:W3CDTF">2023-12-15T19:28:00Z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0x010100A4A18E2CEE2FC34FB4122D16DB9C4FD3</vt:lpwstr>
  </property>
</Properties>
</file>